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19" w:rsidRDefault="00A82F19" w:rsidP="00796215">
      <w:pPr>
        <w:widowControl/>
        <w:suppressAutoHyphens w:val="0"/>
        <w:spacing w:line="276" w:lineRule="auto"/>
        <w:ind w:left="-1843"/>
        <w:rPr>
          <w:rFonts w:asciiTheme="minorHAnsi" w:hAnsiTheme="minorHAnsi" w:cstheme="minorHAnsi"/>
          <w:b/>
          <w:bCs/>
        </w:rPr>
      </w:pPr>
    </w:p>
    <w:p w:rsidR="00A82F19" w:rsidRDefault="00A82F19" w:rsidP="00796215">
      <w:pPr>
        <w:widowControl/>
        <w:suppressAutoHyphens w:val="0"/>
        <w:spacing w:line="276" w:lineRule="auto"/>
        <w:ind w:left="-1843"/>
        <w:rPr>
          <w:rFonts w:asciiTheme="minorHAnsi" w:hAnsiTheme="minorHAnsi" w:cstheme="minorHAnsi"/>
          <w:b/>
          <w:bCs/>
        </w:rPr>
      </w:pPr>
    </w:p>
    <w:p w:rsidR="00A82F19" w:rsidRPr="00CC7B2C" w:rsidRDefault="00A82F19" w:rsidP="00A82F19">
      <w:pPr>
        <w:jc w:val="both"/>
        <w:rPr>
          <w:rFonts w:ascii="Calibri" w:hAnsi="Calibri" w:cs="Calibri"/>
          <w:bCs/>
        </w:rPr>
      </w:pPr>
      <w:r w:rsidRPr="00CC7B2C">
        <w:rPr>
          <w:rFonts w:ascii="Calibri" w:hAnsi="Calibri" w:cs="Calibri"/>
          <w:b/>
          <w:bCs/>
        </w:rPr>
        <w:t>ΔΙΕΥΘΥΝΣΗ:</w:t>
      </w:r>
      <w:r w:rsidRPr="00CC7B2C">
        <w:rPr>
          <w:rFonts w:ascii="Calibri" w:hAnsi="Calibri" w:cs="Calibri"/>
          <w:bCs/>
        </w:rPr>
        <w:t xml:space="preserve"> Οικονομικού</w:t>
      </w:r>
      <w:r w:rsidRPr="00CC7B2C">
        <w:rPr>
          <w:rFonts w:ascii="Calibri" w:hAnsi="Calibri" w:cs="Calibri"/>
          <w:bCs/>
        </w:rPr>
        <w:tab/>
      </w:r>
      <w:r w:rsidRPr="00CC7B2C">
        <w:rPr>
          <w:rFonts w:ascii="Calibri" w:hAnsi="Calibri" w:cs="Calibri"/>
          <w:bCs/>
        </w:rPr>
        <w:tab/>
      </w:r>
      <w:r w:rsidRPr="00CC7B2C">
        <w:rPr>
          <w:rFonts w:ascii="Calibri" w:hAnsi="Calibri" w:cs="Calibri"/>
          <w:bCs/>
        </w:rPr>
        <w:tab/>
      </w:r>
      <w:r w:rsidRPr="00CC7B2C">
        <w:rPr>
          <w:rFonts w:ascii="Calibri" w:hAnsi="Calibri" w:cs="Calibri"/>
          <w:bCs/>
        </w:rPr>
        <w:tab/>
        <w:t xml:space="preserve">           </w:t>
      </w:r>
      <w:r w:rsidRPr="00CC7B2C">
        <w:rPr>
          <w:rFonts w:ascii="Calibri" w:hAnsi="Calibri" w:cs="Calibri"/>
          <w:b/>
          <w:bCs/>
        </w:rPr>
        <w:t xml:space="preserve">Ανάρτητεο στο ΔΙΑΔΙΚΤΥΟ </w:t>
      </w:r>
    </w:p>
    <w:p w:rsidR="00A82F19" w:rsidRPr="00CC7B2C" w:rsidRDefault="00A82F19" w:rsidP="00A82F19">
      <w:pPr>
        <w:jc w:val="both"/>
        <w:rPr>
          <w:rFonts w:ascii="Calibri" w:hAnsi="Calibri" w:cs="Calibri"/>
          <w:bCs/>
        </w:rPr>
      </w:pPr>
      <w:r w:rsidRPr="00CC7B2C">
        <w:rPr>
          <w:rFonts w:ascii="Calibri" w:hAnsi="Calibri" w:cs="Calibri"/>
          <w:b/>
          <w:bCs/>
        </w:rPr>
        <w:t xml:space="preserve">ΤΜΗΜΑ: </w:t>
      </w:r>
      <w:r w:rsidRPr="00CC7B2C">
        <w:rPr>
          <w:rFonts w:ascii="Calibri" w:hAnsi="Calibri" w:cs="Calibri"/>
          <w:bCs/>
        </w:rPr>
        <w:t>Προμηθειών</w:t>
      </w:r>
      <w:r w:rsidRPr="00CC7B2C">
        <w:rPr>
          <w:rFonts w:ascii="Calibri" w:hAnsi="Calibri" w:cs="Calibri"/>
          <w:bCs/>
        </w:rPr>
        <w:tab/>
      </w:r>
      <w:r w:rsidRPr="00CC7B2C">
        <w:rPr>
          <w:rFonts w:ascii="Calibri" w:hAnsi="Calibri" w:cs="Calibri"/>
          <w:bCs/>
        </w:rPr>
        <w:tab/>
      </w:r>
      <w:r w:rsidRPr="00CC7B2C">
        <w:rPr>
          <w:rFonts w:ascii="Calibri" w:hAnsi="Calibri" w:cs="Calibri"/>
          <w:bCs/>
        </w:rPr>
        <w:tab/>
      </w:r>
      <w:r w:rsidRPr="00CC7B2C">
        <w:rPr>
          <w:rFonts w:ascii="Calibri" w:hAnsi="Calibri" w:cs="Calibri"/>
          <w:bCs/>
        </w:rPr>
        <w:tab/>
      </w:r>
      <w:r w:rsidR="0062226D" w:rsidRPr="00CC7B2C">
        <w:rPr>
          <w:rFonts w:ascii="Calibri" w:hAnsi="Calibri" w:cs="Calibri"/>
          <w:bCs/>
        </w:rPr>
        <w:t xml:space="preserve">           </w:t>
      </w:r>
      <w:r w:rsidRPr="00CC7B2C">
        <w:rPr>
          <w:rFonts w:ascii="Calibri" w:hAnsi="Calibri" w:cs="Calibri"/>
          <w:b/>
          <w:bCs/>
        </w:rPr>
        <w:t>Ανάρτητεο στο ΚΗΜΔΗΣ</w:t>
      </w:r>
    </w:p>
    <w:p w:rsidR="00A82F19" w:rsidRPr="00CC7B2C" w:rsidRDefault="00A82F19" w:rsidP="00A82F19">
      <w:pPr>
        <w:ind w:right="-1"/>
        <w:rPr>
          <w:rFonts w:ascii="Calibri" w:hAnsi="Calibri" w:cs="Calibri"/>
          <w:b/>
        </w:rPr>
      </w:pPr>
      <w:r w:rsidRPr="00CC7B2C">
        <w:rPr>
          <w:rFonts w:ascii="Calibri" w:hAnsi="Calibri" w:cs="Calibri"/>
          <w:b/>
        </w:rPr>
        <w:t xml:space="preserve">ΥΠΕΥΘΥΝΟΣ: </w:t>
      </w:r>
      <w:proofErr w:type="spellStart"/>
      <w:r w:rsidRPr="00CC7B2C">
        <w:rPr>
          <w:rFonts w:ascii="Calibri" w:hAnsi="Calibri" w:cs="Calibri"/>
        </w:rPr>
        <w:t>Παπαγιαννίδου</w:t>
      </w:r>
      <w:proofErr w:type="spellEnd"/>
      <w:r w:rsidRPr="00CC7B2C">
        <w:rPr>
          <w:rFonts w:ascii="Calibri" w:hAnsi="Calibri" w:cs="Calibri"/>
        </w:rPr>
        <w:t xml:space="preserve"> Κων/να</w:t>
      </w:r>
      <w:r w:rsidRPr="00CC7B2C">
        <w:rPr>
          <w:rFonts w:ascii="Calibri" w:hAnsi="Calibri" w:cs="Calibri"/>
          <w:b/>
        </w:rPr>
        <w:tab/>
      </w:r>
      <w:r w:rsidRPr="00CC7B2C">
        <w:rPr>
          <w:rFonts w:ascii="Calibri" w:hAnsi="Calibri" w:cs="Calibri"/>
          <w:b/>
        </w:rPr>
        <w:tab/>
      </w:r>
      <w:r w:rsidRPr="00CC7B2C">
        <w:rPr>
          <w:rFonts w:ascii="Calibri" w:hAnsi="Calibri" w:cs="Calibri"/>
          <w:b/>
        </w:rPr>
        <w:tab/>
      </w:r>
      <w:r w:rsidRPr="00CC7B2C">
        <w:rPr>
          <w:rFonts w:ascii="Calibri" w:hAnsi="Calibri" w:cs="Calibri"/>
        </w:rPr>
        <w:t>Μαρούσι,</w:t>
      </w:r>
      <w:r w:rsidR="00F33F4C">
        <w:rPr>
          <w:rFonts w:ascii="Calibri" w:hAnsi="Calibri" w:cs="Calibri"/>
        </w:rPr>
        <w:t xml:space="preserve"> 3/1/2020</w:t>
      </w:r>
      <w:r w:rsidRPr="00CC7B2C">
        <w:rPr>
          <w:rFonts w:ascii="Calibri" w:hAnsi="Calibri" w:cs="Calibri"/>
        </w:rPr>
        <w:t xml:space="preserve">   </w:t>
      </w:r>
      <w:r w:rsidRPr="00CC7B2C">
        <w:rPr>
          <w:rFonts w:ascii="Calibri" w:hAnsi="Calibri" w:cs="Calibri"/>
          <w:color w:val="FFFFFF" w:themeColor="background1"/>
        </w:rPr>
        <w:t>09/04/ 2019</w:t>
      </w:r>
    </w:p>
    <w:p w:rsidR="00A82F19" w:rsidRPr="00CC7B2C" w:rsidRDefault="00A82F19" w:rsidP="00A82F19">
      <w:pPr>
        <w:ind w:right="-1"/>
        <w:rPr>
          <w:rFonts w:ascii="Calibri" w:hAnsi="Calibri" w:cs="Calibri"/>
          <w:b/>
        </w:rPr>
      </w:pPr>
      <w:r w:rsidRPr="00CC7B2C">
        <w:rPr>
          <w:rFonts w:ascii="Calibri" w:hAnsi="Calibri" w:cs="Calibri"/>
          <w:b/>
        </w:rPr>
        <w:t xml:space="preserve"> ΤΗΛ: 210-6834569</w:t>
      </w:r>
      <w:r w:rsidRPr="00CC7B2C">
        <w:rPr>
          <w:rFonts w:ascii="Calibri" w:hAnsi="Calibri" w:cs="Calibri"/>
          <w:b/>
        </w:rPr>
        <w:tab/>
      </w:r>
      <w:r w:rsidRPr="00CC7B2C">
        <w:rPr>
          <w:rFonts w:ascii="Calibri" w:hAnsi="Calibri" w:cs="Calibri"/>
          <w:b/>
        </w:rPr>
        <w:tab/>
        <w:t xml:space="preserve">                                                    </w:t>
      </w:r>
      <w:proofErr w:type="spellStart"/>
      <w:r w:rsidRPr="00CC7B2C">
        <w:rPr>
          <w:rFonts w:ascii="Calibri" w:hAnsi="Calibri" w:cs="Calibri"/>
        </w:rPr>
        <w:t>Αριθμ.Πρωτ</w:t>
      </w:r>
      <w:proofErr w:type="spellEnd"/>
      <w:r w:rsidRPr="00CC7B2C">
        <w:rPr>
          <w:rFonts w:ascii="Calibri" w:hAnsi="Calibri" w:cs="Calibri"/>
        </w:rPr>
        <w:t xml:space="preserve">.:  </w:t>
      </w:r>
      <w:r w:rsidR="00F33F4C">
        <w:rPr>
          <w:rFonts w:ascii="Calibri" w:hAnsi="Calibri" w:cs="Calibri"/>
        </w:rPr>
        <w:t>720/16548</w:t>
      </w:r>
      <w:r w:rsidRPr="00CC7B2C">
        <w:rPr>
          <w:rFonts w:ascii="Calibri" w:hAnsi="Calibri" w:cs="Calibri"/>
          <w:color w:val="FFFFFF" w:themeColor="background1"/>
        </w:rPr>
        <w:t>6/2264</w:t>
      </w:r>
    </w:p>
    <w:p w:rsidR="00A82F19" w:rsidRPr="00CC7B2C" w:rsidRDefault="00A82F19" w:rsidP="00A82F19">
      <w:pPr>
        <w:ind w:right="-1"/>
        <w:rPr>
          <w:rFonts w:ascii="Calibri" w:hAnsi="Calibri" w:cs="Calibri"/>
        </w:rPr>
      </w:pPr>
      <w:r w:rsidRPr="00CC7B2C">
        <w:rPr>
          <w:rFonts w:ascii="Calibri" w:hAnsi="Calibri" w:cs="Calibri"/>
        </w:rPr>
        <w:t xml:space="preserve">       </w:t>
      </w:r>
    </w:p>
    <w:p w:rsidR="00A82F19" w:rsidRPr="00CC7B2C" w:rsidRDefault="00A82F19" w:rsidP="00A82F19">
      <w:pPr>
        <w:ind w:right="-1"/>
        <w:rPr>
          <w:rFonts w:ascii="Calibri" w:hAnsi="Calibri" w:cs="Calibri"/>
        </w:rPr>
      </w:pPr>
    </w:p>
    <w:p w:rsidR="00A82F19" w:rsidRPr="00CC7B2C" w:rsidRDefault="00A82F19" w:rsidP="00A82F19">
      <w:pPr>
        <w:tabs>
          <w:tab w:val="left" w:pos="7212"/>
        </w:tabs>
        <w:ind w:right="-1"/>
        <w:rPr>
          <w:rFonts w:ascii="Calibri" w:hAnsi="Calibri" w:cs="Calibri"/>
        </w:rPr>
      </w:pPr>
      <w:r w:rsidRPr="00CC7B2C">
        <w:rPr>
          <w:rFonts w:ascii="Calibri" w:hAnsi="Calibri" w:cs="Calibri"/>
        </w:rPr>
        <w:tab/>
      </w:r>
    </w:p>
    <w:p w:rsidR="00A82F19" w:rsidRPr="00CC7B2C" w:rsidRDefault="00A82F19" w:rsidP="00A82F19">
      <w:pPr>
        <w:ind w:right="-1"/>
        <w:rPr>
          <w:rFonts w:ascii="Calibri" w:hAnsi="Calibri" w:cs="Calibri"/>
        </w:rPr>
      </w:pPr>
      <w:r w:rsidRPr="00CC7B2C">
        <w:rPr>
          <w:rFonts w:ascii="Calibri" w:hAnsi="Calibri" w:cs="Calibri"/>
        </w:rPr>
        <w:t>ΠΡΟΣ: Όλους τους ενδιαφερόμενους</w:t>
      </w:r>
    </w:p>
    <w:p w:rsidR="00A82F19" w:rsidRPr="00CC7B2C" w:rsidRDefault="00A82F19" w:rsidP="00470548">
      <w:pPr>
        <w:tabs>
          <w:tab w:val="left" w:pos="5992"/>
        </w:tabs>
        <w:ind w:right="-1"/>
        <w:rPr>
          <w:rFonts w:ascii="Calibri" w:hAnsi="Calibri" w:cs="Calibri"/>
        </w:rPr>
      </w:pPr>
      <w:r w:rsidRPr="00CC7B2C">
        <w:rPr>
          <w:rFonts w:ascii="Calibri" w:hAnsi="Calibri" w:cs="Calibri"/>
        </w:rPr>
        <w:t>ΚΟΙΝ: Τμήμα Μηχανογράφησης</w:t>
      </w:r>
      <w:r w:rsidR="00470548">
        <w:rPr>
          <w:rFonts w:ascii="Calibri" w:hAnsi="Calibri" w:cs="Calibri"/>
        </w:rPr>
        <w:tab/>
      </w:r>
      <w:r w:rsidR="00470548">
        <w:t>20PROC006132345</w:t>
      </w:r>
    </w:p>
    <w:p w:rsidR="00A82F19" w:rsidRPr="00CC7B2C" w:rsidRDefault="00A82F19" w:rsidP="00A82F19">
      <w:pPr>
        <w:ind w:right="-1"/>
        <w:rPr>
          <w:rFonts w:ascii="Calibri" w:hAnsi="Calibri" w:cs="Calibri"/>
        </w:rPr>
      </w:pPr>
    </w:p>
    <w:p w:rsidR="00A82F19" w:rsidRPr="00CC7B2C" w:rsidRDefault="00890217" w:rsidP="00890217">
      <w:pPr>
        <w:tabs>
          <w:tab w:val="left" w:pos="1102"/>
        </w:tabs>
        <w:ind w:right="-1"/>
        <w:rPr>
          <w:rFonts w:ascii="Calibri" w:hAnsi="Calibri" w:cs="Calibri"/>
        </w:rPr>
      </w:pPr>
      <w:r>
        <w:rPr>
          <w:rFonts w:ascii="Calibri" w:hAnsi="Calibri" w:cs="Calibri"/>
        </w:rPr>
        <w:tab/>
      </w:r>
    </w:p>
    <w:p w:rsidR="007A64FA" w:rsidRPr="00CC7B2C" w:rsidRDefault="007A64FA" w:rsidP="00A82F19">
      <w:pPr>
        <w:jc w:val="center"/>
        <w:rPr>
          <w:rFonts w:ascii="Calibri" w:hAnsi="Calibri" w:cs="Calibri"/>
          <w:b/>
          <w:bCs/>
          <w:u w:val="single"/>
        </w:rPr>
      </w:pPr>
      <w:r w:rsidRPr="00CC7B2C">
        <w:rPr>
          <w:rFonts w:ascii="Calibri" w:hAnsi="Calibri" w:cs="Calibri"/>
          <w:b/>
          <w:bCs/>
          <w:u w:val="single"/>
        </w:rPr>
        <w:t xml:space="preserve">ΠΡΟΣΚΛΗΣΗ </w:t>
      </w:r>
    </w:p>
    <w:p w:rsidR="007A64FA" w:rsidRPr="00CC7B2C" w:rsidRDefault="007A64FA" w:rsidP="00A82F19">
      <w:pPr>
        <w:jc w:val="center"/>
        <w:rPr>
          <w:rFonts w:ascii="Calibri" w:hAnsi="Calibri" w:cs="Calibri"/>
          <w:b/>
          <w:bCs/>
          <w:u w:val="single"/>
        </w:rPr>
      </w:pPr>
      <w:r w:rsidRPr="00CC7B2C">
        <w:rPr>
          <w:rFonts w:ascii="Calibri" w:hAnsi="Calibri" w:cs="Calibri"/>
          <w:b/>
          <w:bCs/>
          <w:u w:val="single"/>
        </w:rPr>
        <w:t>ΓΙΑ ΤΗΝ ΕΠΙΛΟΓΗ ΑΝΑΔΟΧΟΥ ΥΠΗΡΕΣΙΑΣ</w:t>
      </w:r>
    </w:p>
    <w:p w:rsidR="007A64FA" w:rsidRPr="00CC7B2C" w:rsidRDefault="007A64FA" w:rsidP="00A82F19">
      <w:pPr>
        <w:jc w:val="center"/>
        <w:rPr>
          <w:rFonts w:ascii="Calibri" w:hAnsi="Calibri" w:cs="Calibri"/>
          <w:b/>
          <w:bCs/>
          <w:u w:val="single"/>
        </w:rPr>
      </w:pPr>
    </w:p>
    <w:p w:rsidR="00A82F19" w:rsidRPr="00CC7B2C" w:rsidRDefault="00D40941" w:rsidP="00A82F19">
      <w:pPr>
        <w:jc w:val="center"/>
        <w:rPr>
          <w:rFonts w:ascii="Calibri" w:hAnsi="Calibri" w:cs="Calibri"/>
          <w:b/>
          <w:bCs/>
          <w:u w:val="single"/>
        </w:rPr>
      </w:pPr>
      <w:r w:rsidRPr="00CC7B2C">
        <w:rPr>
          <w:rFonts w:ascii="Calibri" w:hAnsi="Calibri" w:cs="Calibri"/>
          <w:b/>
          <w:bCs/>
          <w:u w:val="single"/>
        </w:rPr>
        <w:t>ΤΟ Ο.Α.Κ.Α.</w:t>
      </w:r>
    </w:p>
    <w:p w:rsidR="00A82F19" w:rsidRPr="00CC7B2C" w:rsidRDefault="00A82F19" w:rsidP="00A82F19">
      <w:pPr>
        <w:jc w:val="center"/>
        <w:rPr>
          <w:rFonts w:ascii="Calibri" w:hAnsi="Calibri" w:cs="Calibri"/>
          <w:b/>
          <w:bCs/>
        </w:rPr>
      </w:pPr>
    </w:p>
    <w:p w:rsidR="00D40941" w:rsidRPr="00CC7B2C" w:rsidRDefault="00D40941" w:rsidP="00A82F19">
      <w:pPr>
        <w:jc w:val="center"/>
        <w:rPr>
          <w:rFonts w:ascii="Calibri" w:hAnsi="Calibri" w:cs="Calibri"/>
          <w:b/>
        </w:rPr>
      </w:pPr>
      <w:r w:rsidRPr="00CC7B2C">
        <w:rPr>
          <w:rFonts w:ascii="Calibri" w:hAnsi="Calibri" w:cs="Calibri"/>
          <w:b/>
          <w:bCs/>
        </w:rPr>
        <w:t>Προσκαλεί και κηρύσσει</w:t>
      </w:r>
    </w:p>
    <w:p w:rsidR="00A82F19" w:rsidRPr="00CC7B2C" w:rsidRDefault="00A82F19" w:rsidP="00A82F19">
      <w:pPr>
        <w:jc w:val="center"/>
        <w:rPr>
          <w:rFonts w:ascii="Calibri" w:hAnsi="Calibri" w:cs="Calibri"/>
          <w:b/>
          <w:bCs/>
        </w:rPr>
      </w:pPr>
    </w:p>
    <w:p w:rsidR="00D40941" w:rsidRPr="00CC7B2C" w:rsidRDefault="00D40941" w:rsidP="00A82F19">
      <w:pPr>
        <w:spacing w:before="28" w:after="119" w:line="276" w:lineRule="auto"/>
        <w:jc w:val="both"/>
        <w:rPr>
          <w:rFonts w:ascii="Calibri" w:hAnsi="Calibri" w:cs="Calibri"/>
          <w:b/>
          <w:bCs/>
        </w:rPr>
      </w:pPr>
      <w:r w:rsidRPr="00CC7B2C">
        <w:rPr>
          <w:rFonts w:ascii="Calibri" w:hAnsi="Calibri" w:cs="Calibri"/>
          <w:b/>
          <w:bCs/>
        </w:rPr>
        <w:t>ΤΗΝ ΕΝΑΡΞΗ ΤΗΣ ΔΙΑΔΙΚΑΣΙΑΣ ΔΙΑΠΡΑΓΜΑΤΕΥΣΗΣ ΧΩΡΙΣ ΠΡΟΗΓΟΥΜΕΝΗ ΔΗΜΟΣΙΕΥΣΗ</w:t>
      </w:r>
    </w:p>
    <w:p w:rsidR="00D40941" w:rsidRPr="00CC7B2C" w:rsidRDefault="00D40941" w:rsidP="005A199F">
      <w:pPr>
        <w:spacing w:before="28" w:after="119" w:line="276" w:lineRule="auto"/>
        <w:jc w:val="center"/>
        <w:rPr>
          <w:rFonts w:ascii="Calibri" w:hAnsi="Calibri" w:cs="Calibri"/>
          <w:bCs/>
        </w:rPr>
      </w:pPr>
      <w:r w:rsidRPr="00CC7B2C">
        <w:rPr>
          <w:rFonts w:ascii="Calibri" w:hAnsi="Calibri" w:cs="Calibri"/>
          <w:bCs/>
        </w:rPr>
        <w:t>(του άρθρου 32, παρ. 2γ του Ν.4412/2016, λόγω κατεπείγουσας ανάγκης)</w:t>
      </w:r>
    </w:p>
    <w:p w:rsidR="00D40941" w:rsidRPr="00CC7B2C" w:rsidRDefault="00D40941" w:rsidP="005A199F">
      <w:pPr>
        <w:spacing w:before="28" w:after="119" w:line="276" w:lineRule="auto"/>
        <w:jc w:val="center"/>
        <w:rPr>
          <w:rFonts w:ascii="Calibri" w:hAnsi="Calibri" w:cs="Calibri"/>
          <w:b/>
          <w:bCs/>
        </w:rPr>
      </w:pPr>
      <w:r w:rsidRPr="00CC7B2C">
        <w:rPr>
          <w:rFonts w:ascii="Calibri" w:hAnsi="Calibri" w:cs="Calibri"/>
          <w:b/>
          <w:bCs/>
        </w:rPr>
        <w:t>ΓΙΑ ΤΗΝ ΥΠΗΡΕΣΙΑ:</w:t>
      </w:r>
    </w:p>
    <w:p w:rsidR="00D40941" w:rsidRPr="00CC7B2C" w:rsidRDefault="00D40941" w:rsidP="005A199F">
      <w:pPr>
        <w:spacing w:before="28" w:after="119" w:line="276" w:lineRule="auto"/>
        <w:jc w:val="center"/>
        <w:rPr>
          <w:rFonts w:ascii="Calibri" w:hAnsi="Calibri" w:cs="Calibri"/>
          <w:b/>
          <w:bCs/>
        </w:rPr>
      </w:pPr>
      <w:r w:rsidRPr="00CC7B2C">
        <w:rPr>
          <w:rFonts w:ascii="Calibri" w:hAnsi="Calibri" w:cs="Calibri"/>
          <w:b/>
          <w:bCs/>
        </w:rPr>
        <w:t>«ΦΥΛΑΞΗ ΤΩΝ ΕΓΚΑΤΑΣΤΑΣΕΩΝ ΤΟΥ Ο.Α.Κ.Α. «ΣΠΥΡΟΣ ΛΟΥΗΣ»</w:t>
      </w:r>
    </w:p>
    <w:p w:rsidR="00D40941" w:rsidRPr="00CC7B2C" w:rsidRDefault="00D40941" w:rsidP="005A199F">
      <w:pPr>
        <w:spacing w:before="28" w:after="119" w:line="276" w:lineRule="auto"/>
        <w:jc w:val="center"/>
        <w:rPr>
          <w:rFonts w:ascii="Calibri" w:hAnsi="Calibri" w:cs="Calibri"/>
          <w:bCs/>
        </w:rPr>
      </w:pPr>
      <w:r w:rsidRPr="00CC7B2C">
        <w:rPr>
          <w:rFonts w:ascii="Calibri" w:hAnsi="Calibri" w:cs="Calibri"/>
          <w:bCs/>
        </w:rPr>
        <w:t xml:space="preserve">Εκτιμώμενης αξίας </w:t>
      </w:r>
      <w:r w:rsidRPr="00CC7B2C">
        <w:rPr>
          <w:rFonts w:ascii="Calibri" w:hAnsi="Calibri" w:cs="Calibri"/>
          <w:b/>
        </w:rPr>
        <w:t>50.000,00€</w:t>
      </w:r>
      <w:r w:rsidRPr="00CC7B2C">
        <w:rPr>
          <w:rFonts w:ascii="Calibri" w:hAnsi="Calibri" w:cs="Calibri"/>
        </w:rPr>
        <w:t>, πλέον ΦΠΑ.</w:t>
      </w:r>
    </w:p>
    <w:p w:rsidR="00D40941" w:rsidRPr="00CC7B2C" w:rsidRDefault="00D40941" w:rsidP="00A82F19">
      <w:pPr>
        <w:spacing w:before="28" w:after="119" w:line="276" w:lineRule="auto"/>
        <w:jc w:val="both"/>
        <w:rPr>
          <w:rFonts w:ascii="Calibri" w:hAnsi="Calibri" w:cs="Calibri"/>
          <w:bCs/>
        </w:rPr>
      </w:pPr>
    </w:p>
    <w:p w:rsidR="00D40941" w:rsidRPr="00CC7B2C" w:rsidRDefault="00D40941" w:rsidP="005A199F">
      <w:pPr>
        <w:spacing w:line="360" w:lineRule="auto"/>
        <w:contextualSpacing/>
        <w:jc w:val="both"/>
        <w:rPr>
          <w:rFonts w:ascii="Calibri" w:hAnsi="Calibri" w:cs="Calibri"/>
          <w:bCs/>
        </w:rPr>
      </w:pPr>
      <w:r w:rsidRPr="00CC7B2C">
        <w:rPr>
          <w:rFonts w:ascii="Calibri" w:hAnsi="Calibri" w:cs="Calibri"/>
          <w:bCs/>
        </w:rPr>
        <w:t>που θα διεξαχθεί σύμφωνα με:</w:t>
      </w:r>
    </w:p>
    <w:p w:rsidR="00D40941" w:rsidRPr="00CC7B2C" w:rsidRDefault="00D40941" w:rsidP="005A199F">
      <w:pPr>
        <w:spacing w:line="360" w:lineRule="auto"/>
        <w:contextualSpacing/>
        <w:jc w:val="both"/>
        <w:rPr>
          <w:rFonts w:ascii="Calibri" w:hAnsi="Calibri" w:cs="Calibri"/>
          <w:bCs/>
        </w:rPr>
      </w:pPr>
      <w:r w:rsidRPr="00CC7B2C">
        <w:rPr>
          <w:rFonts w:ascii="Calibri" w:eastAsia="Times New Roman" w:hAnsi="Calibri" w:cs="Calibri"/>
          <w:color w:val="000000"/>
          <w:kern w:val="0"/>
          <w:lang w:eastAsia="el-GR" w:bidi="ar-SA"/>
        </w:rPr>
        <w:t>α) τις διατάξεις του άρθρου 32 παρ. 2</w:t>
      </w:r>
      <w:r w:rsidR="007A64FA" w:rsidRPr="00CC7B2C">
        <w:rPr>
          <w:rFonts w:ascii="Calibri" w:eastAsia="Times New Roman" w:hAnsi="Calibri" w:cs="Calibri"/>
          <w:color w:val="000000"/>
          <w:kern w:val="0"/>
          <w:lang w:eastAsia="el-GR" w:bidi="ar-SA"/>
        </w:rPr>
        <w:t xml:space="preserve"> α &amp; </w:t>
      </w:r>
      <w:r w:rsidRPr="00CC7B2C">
        <w:rPr>
          <w:rFonts w:ascii="Calibri" w:eastAsia="Times New Roman" w:hAnsi="Calibri" w:cs="Calibri"/>
          <w:color w:val="000000"/>
          <w:kern w:val="0"/>
          <w:lang w:eastAsia="el-GR" w:bidi="ar-SA"/>
        </w:rPr>
        <w:t>γ. του Ν. 4412/2016 περί διαπραγμάτευσης χωρίς προηγούμενη δημοσίευση (λόγω κατεπείγουσας ανάγκης),</w:t>
      </w:r>
    </w:p>
    <w:p w:rsidR="00D40941" w:rsidRPr="00CC7B2C" w:rsidRDefault="00D40941" w:rsidP="005A199F">
      <w:pPr>
        <w:widowControl/>
        <w:suppressAutoHyphens w:val="0"/>
        <w:autoSpaceDE w:val="0"/>
        <w:autoSpaceDN w:val="0"/>
        <w:adjustRightInd w:val="0"/>
        <w:spacing w:line="360" w:lineRule="auto"/>
        <w:contextualSpacing/>
        <w:jc w:val="both"/>
        <w:rPr>
          <w:rFonts w:ascii="Calibri" w:eastAsia="Times New Roman" w:hAnsi="Calibri" w:cs="Calibri"/>
          <w:b/>
        </w:rPr>
      </w:pPr>
      <w:r w:rsidRPr="00CC7B2C">
        <w:rPr>
          <w:rFonts w:ascii="Calibri" w:eastAsia="Times New Roman" w:hAnsi="Calibri" w:cs="Calibri"/>
          <w:color w:val="000000"/>
          <w:kern w:val="0"/>
          <w:lang w:eastAsia="el-GR" w:bidi="ar-SA"/>
        </w:rPr>
        <w:t xml:space="preserve">β) </w:t>
      </w:r>
      <w:r w:rsidRPr="00CC7B2C">
        <w:rPr>
          <w:rFonts w:ascii="Calibri" w:eastAsia="Times New Roman" w:hAnsi="Calibri" w:cs="Calibri"/>
        </w:rPr>
        <w:t xml:space="preserve">Την απόφαση του Διοικητικού Συμβουλίου του Ο.Α.Κ.Α. </w:t>
      </w:r>
      <w:r w:rsidRPr="00CC7B2C">
        <w:rPr>
          <w:rFonts w:ascii="Calibri" w:eastAsia="Times New Roman" w:hAnsi="Calibri" w:cs="Calibri"/>
          <w:b/>
        </w:rPr>
        <w:t xml:space="preserve"> της 5ης/18.12.2019 συνεδρίασής του,</w:t>
      </w:r>
    </w:p>
    <w:p w:rsidR="00D40941" w:rsidRPr="00C46D35" w:rsidRDefault="00846AA3" w:rsidP="005A199F">
      <w:pPr>
        <w:widowControl/>
        <w:suppressAutoHyphens w:val="0"/>
        <w:autoSpaceDE w:val="0"/>
        <w:autoSpaceDN w:val="0"/>
        <w:adjustRightInd w:val="0"/>
        <w:spacing w:line="360" w:lineRule="auto"/>
        <w:ind w:firstLine="709"/>
        <w:contextualSpacing/>
        <w:jc w:val="both"/>
      </w:pPr>
      <w:r w:rsidRPr="00CC7B2C">
        <w:rPr>
          <w:rFonts w:ascii="Calibri" w:eastAsia="Times New Roman" w:hAnsi="Calibri" w:cs="Calibri"/>
          <w:color w:val="000000"/>
          <w:kern w:val="0"/>
          <w:lang w:eastAsia="el-GR" w:bidi="ar-SA"/>
        </w:rPr>
        <w:t>γ</w:t>
      </w:r>
      <w:r w:rsidR="00D40941" w:rsidRPr="00CC7B2C">
        <w:rPr>
          <w:rFonts w:ascii="Calibri" w:eastAsia="Times New Roman" w:hAnsi="Calibri" w:cs="Calibri"/>
          <w:color w:val="000000"/>
          <w:kern w:val="0"/>
          <w:lang w:eastAsia="el-GR" w:bidi="ar-SA"/>
        </w:rPr>
        <w:t>)</w:t>
      </w:r>
      <w:r w:rsidR="00D40941" w:rsidRPr="00C46D35">
        <w:t>Την αριθ.</w:t>
      </w:r>
      <w:r w:rsidR="0089156E" w:rsidRPr="00C46D35">
        <w:t xml:space="preserve"> </w:t>
      </w:r>
      <w:proofErr w:type="spellStart"/>
      <w:r w:rsidR="00C46D35" w:rsidRPr="00C46D35">
        <w:t>Π</w:t>
      </w:r>
      <w:r w:rsidR="00D40941" w:rsidRPr="00C46D35">
        <w:t>ρωτ</w:t>
      </w:r>
      <w:proofErr w:type="spellEnd"/>
      <w:r w:rsidR="00F33F4C">
        <w:t>.</w:t>
      </w:r>
      <w:r w:rsidR="00C46D35">
        <w:t xml:space="preserve"> </w:t>
      </w:r>
      <w:r w:rsidR="00C46D35" w:rsidRPr="00C46D35">
        <w:rPr>
          <w:b/>
        </w:rPr>
        <w:t>1/6Δ4Σ469Η3Π-Υ2Ο</w:t>
      </w:r>
      <w:r w:rsidR="00C46D35">
        <w:t xml:space="preserve"> </w:t>
      </w:r>
      <w:r w:rsidR="00D40941" w:rsidRPr="00C46D35">
        <w:t xml:space="preserve">απόφαση Έγκρισης Διάθεσης Πίστωσης </w:t>
      </w:r>
      <w:r w:rsidRPr="00C46D35">
        <w:t>Ο.Α.Κ.Α.</w:t>
      </w:r>
    </w:p>
    <w:p w:rsidR="00D40941" w:rsidRPr="00CC7B2C" w:rsidRDefault="00846AA3" w:rsidP="005A199F">
      <w:pPr>
        <w:widowControl/>
        <w:suppressAutoHyphens w:val="0"/>
        <w:autoSpaceDE w:val="0"/>
        <w:autoSpaceDN w:val="0"/>
        <w:adjustRightInd w:val="0"/>
        <w:spacing w:line="360" w:lineRule="auto"/>
        <w:ind w:firstLine="709"/>
        <w:contextualSpacing/>
        <w:jc w:val="both"/>
        <w:rPr>
          <w:rFonts w:ascii="Calibri" w:eastAsia="Times New Roman" w:hAnsi="Calibri" w:cs="Calibri"/>
          <w:color w:val="000000"/>
          <w:kern w:val="0"/>
          <w:lang w:eastAsia="el-GR" w:bidi="ar-SA"/>
        </w:rPr>
      </w:pPr>
      <w:r w:rsidRPr="00CC7B2C">
        <w:rPr>
          <w:rFonts w:ascii="Calibri" w:eastAsia="Times New Roman" w:hAnsi="Calibri" w:cs="Calibri"/>
          <w:color w:val="000000"/>
          <w:kern w:val="0"/>
          <w:lang w:eastAsia="el-GR" w:bidi="ar-SA"/>
        </w:rPr>
        <w:t>δ</w:t>
      </w:r>
      <w:r w:rsidR="00D40941" w:rsidRPr="00CC7B2C">
        <w:rPr>
          <w:rFonts w:ascii="Calibri" w:eastAsia="Times New Roman" w:hAnsi="Calibri" w:cs="Calibri"/>
          <w:color w:val="000000"/>
          <w:kern w:val="0"/>
          <w:lang w:eastAsia="el-GR" w:bidi="ar-SA"/>
        </w:rPr>
        <w:t>) τις διατάξεις του ν. 4412/2016 (Α’ 147) και</w:t>
      </w:r>
    </w:p>
    <w:p w:rsidR="00D40941" w:rsidRPr="00CC7B2C" w:rsidRDefault="00D40941" w:rsidP="005A199F">
      <w:pPr>
        <w:widowControl/>
        <w:suppressAutoHyphens w:val="0"/>
        <w:autoSpaceDE w:val="0"/>
        <w:autoSpaceDN w:val="0"/>
        <w:adjustRightInd w:val="0"/>
        <w:spacing w:line="360" w:lineRule="auto"/>
        <w:ind w:firstLine="709"/>
        <w:contextualSpacing/>
        <w:jc w:val="both"/>
        <w:rPr>
          <w:rFonts w:ascii="Calibri" w:eastAsia="Times New Roman" w:hAnsi="Calibri" w:cs="Calibri"/>
          <w:color w:val="000000"/>
          <w:kern w:val="0"/>
          <w:lang w:eastAsia="el-GR" w:bidi="ar-SA"/>
        </w:rPr>
      </w:pPr>
      <w:r w:rsidRPr="00CC7B2C">
        <w:rPr>
          <w:rFonts w:ascii="Calibri" w:eastAsia="Times New Roman" w:hAnsi="Calibri" w:cs="Calibri"/>
          <w:color w:val="000000"/>
          <w:kern w:val="0"/>
          <w:lang w:eastAsia="el-GR" w:bidi="ar-SA"/>
        </w:rPr>
        <w:t>η) τους όρους της παρούσας,</w:t>
      </w: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014B38" w:rsidRDefault="00014B38"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p>
    <w:p w:rsidR="00D40941" w:rsidRPr="00CC7B2C" w:rsidRDefault="00D40941"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r w:rsidRPr="00CC7B2C">
        <w:rPr>
          <w:rFonts w:ascii="Calibri" w:eastAsia="Times New Roman" w:hAnsi="Calibri" w:cs="Calibri"/>
          <w:b/>
          <w:bCs/>
          <w:color w:val="000000"/>
          <w:kern w:val="0"/>
          <w:lang w:eastAsia="el-GR" w:bidi="ar-SA"/>
        </w:rPr>
        <w:t xml:space="preserve">και </w:t>
      </w:r>
      <w:r w:rsidR="00846AA3" w:rsidRPr="00CC7B2C">
        <w:rPr>
          <w:rFonts w:ascii="Calibri" w:eastAsia="Times New Roman" w:hAnsi="Calibri" w:cs="Calibri"/>
          <w:b/>
          <w:bCs/>
          <w:color w:val="000000"/>
          <w:kern w:val="0"/>
          <w:lang w:eastAsia="el-GR" w:bidi="ar-SA"/>
        </w:rPr>
        <w:t>π</w:t>
      </w:r>
      <w:r w:rsidRPr="00CC7B2C">
        <w:rPr>
          <w:rFonts w:ascii="Calibri" w:eastAsia="Times New Roman" w:hAnsi="Calibri" w:cs="Calibri"/>
          <w:b/>
          <w:bCs/>
          <w:color w:val="000000"/>
          <w:kern w:val="0"/>
          <w:lang w:eastAsia="el-GR" w:bidi="ar-SA"/>
        </w:rPr>
        <w:t xml:space="preserve"> ρ ο σ κ α λ ε </w:t>
      </w:r>
      <w:r w:rsidRPr="00CC7B2C">
        <w:rPr>
          <w:rFonts w:ascii="Calibri" w:eastAsia="Times New Roman" w:hAnsi="Calibri" w:cs="Calibri"/>
          <w:b/>
          <w:bCs/>
          <w:color w:val="C1C1C1"/>
          <w:kern w:val="0"/>
          <w:lang w:eastAsia="el-GR" w:bidi="ar-SA"/>
        </w:rPr>
        <w:t>ί</w:t>
      </w:r>
    </w:p>
    <w:p w:rsidR="00D40941" w:rsidRPr="00CC7B2C" w:rsidRDefault="00D40941" w:rsidP="005A199F">
      <w:pPr>
        <w:widowControl/>
        <w:suppressAutoHyphens w:val="0"/>
        <w:autoSpaceDE w:val="0"/>
        <w:autoSpaceDN w:val="0"/>
        <w:adjustRightInd w:val="0"/>
        <w:spacing w:line="360" w:lineRule="auto"/>
        <w:ind w:firstLine="709"/>
        <w:contextualSpacing/>
        <w:jc w:val="center"/>
        <w:rPr>
          <w:rFonts w:ascii="Calibri" w:eastAsia="Times New Roman" w:hAnsi="Calibri" w:cs="Calibri"/>
          <w:b/>
          <w:bCs/>
          <w:color w:val="000000"/>
          <w:kern w:val="0"/>
          <w:lang w:eastAsia="el-GR" w:bidi="ar-SA"/>
        </w:rPr>
      </w:pPr>
      <w:r w:rsidRPr="00CC7B2C">
        <w:rPr>
          <w:rFonts w:ascii="Calibri" w:eastAsia="Times New Roman" w:hAnsi="Calibri" w:cs="Calibri"/>
          <w:b/>
          <w:bCs/>
          <w:color w:val="000000"/>
          <w:kern w:val="0"/>
          <w:lang w:eastAsia="el-GR" w:bidi="ar-SA"/>
        </w:rPr>
        <w:t>τους παρακάτω οικονομικούς φορείς:</w:t>
      </w:r>
    </w:p>
    <w:p w:rsidR="00D40941" w:rsidRPr="00CC7B2C" w:rsidRDefault="00D40941" w:rsidP="005A199F">
      <w:pPr>
        <w:widowControl/>
        <w:suppressAutoHyphens w:val="0"/>
        <w:autoSpaceDE w:val="0"/>
        <w:autoSpaceDN w:val="0"/>
        <w:adjustRightInd w:val="0"/>
        <w:spacing w:line="360" w:lineRule="auto"/>
        <w:ind w:firstLine="709"/>
        <w:contextualSpacing/>
        <w:jc w:val="both"/>
        <w:rPr>
          <w:rFonts w:ascii="Calibri" w:eastAsia="Times New Roman" w:hAnsi="Calibri" w:cs="Calibri"/>
          <w:color w:val="000000"/>
          <w:kern w:val="0"/>
          <w:lang w:eastAsia="el-GR" w:bidi="ar-SA"/>
        </w:rPr>
      </w:pPr>
      <w:r w:rsidRPr="00CC7B2C">
        <w:rPr>
          <w:rFonts w:ascii="Calibri" w:eastAsia="Times New Roman" w:hAnsi="Calibri" w:cs="Calibri"/>
          <w:color w:val="000000"/>
          <w:kern w:val="0"/>
          <w:lang w:eastAsia="el-GR" w:bidi="ar-SA"/>
        </w:rPr>
        <w:t>Τους παρακάτω οικονομικούς φορείς</w:t>
      </w:r>
    </w:p>
    <w:p w:rsidR="00D40941" w:rsidRPr="00CC7B2C" w:rsidRDefault="00D40941" w:rsidP="005A199F">
      <w:pPr>
        <w:widowControl/>
        <w:suppressAutoHyphens w:val="0"/>
        <w:autoSpaceDE w:val="0"/>
        <w:autoSpaceDN w:val="0"/>
        <w:adjustRightInd w:val="0"/>
        <w:spacing w:line="360" w:lineRule="auto"/>
        <w:ind w:firstLine="709"/>
        <w:contextualSpacing/>
        <w:jc w:val="both"/>
        <w:rPr>
          <w:rFonts w:ascii="Calibri" w:eastAsia="Times New Roman" w:hAnsi="Calibri" w:cs="Calibri"/>
          <w:color w:val="000000"/>
          <w:kern w:val="0"/>
          <w:lang w:eastAsia="el-GR" w:bidi="ar-SA"/>
        </w:rPr>
      </w:pPr>
      <w:r w:rsidRPr="00CC7B2C">
        <w:rPr>
          <w:rFonts w:ascii="Calibri" w:eastAsia="Times New Roman" w:hAnsi="Calibri" w:cs="Calibri"/>
          <w:color w:val="000000"/>
          <w:kern w:val="0"/>
          <w:lang w:eastAsia="el-GR" w:bidi="ar-SA"/>
        </w:rPr>
        <w:t>1) ……………………</w:t>
      </w:r>
    </w:p>
    <w:p w:rsidR="00D40941" w:rsidRPr="00CC7B2C" w:rsidRDefault="00D40941" w:rsidP="005A199F">
      <w:pPr>
        <w:widowControl/>
        <w:suppressAutoHyphens w:val="0"/>
        <w:autoSpaceDE w:val="0"/>
        <w:autoSpaceDN w:val="0"/>
        <w:adjustRightInd w:val="0"/>
        <w:spacing w:line="360" w:lineRule="auto"/>
        <w:ind w:firstLine="709"/>
        <w:contextualSpacing/>
        <w:jc w:val="both"/>
        <w:rPr>
          <w:rFonts w:ascii="Calibri" w:eastAsia="Times New Roman" w:hAnsi="Calibri" w:cs="Calibri"/>
          <w:color w:val="000000"/>
          <w:kern w:val="0"/>
          <w:lang w:eastAsia="el-GR" w:bidi="ar-SA"/>
        </w:rPr>
      </w:pPr>
      <w:r w:rsidRPr="00CC7B2C">
        <w:rPr>
          <w:rFonts w:ascii="Calibri" w:eastAsia="Times New Roman" w:hAnsi="Calibri" w:cs="Calibri"/>
          <w:color w:val="000000"/>
          <w:kern w:val="0"/>
          <w:lang w:eastAsia="el-GR" w:bidi="ar-SA"/>
        </w:rPr>
        <w:t>2)………………….</w:t>
      </w:r>
    </w:p>
    <w:p w:rsidR="00D40941" w:rsidRPr="00CC7B2C" w:rsidRDefault="00D40941" w:rsidP="005A199F">
      <w:pPr>
        <w:spacing w:line="360" w:lineRule="auto"/>
        <w:ind w:firstLine="709"/>
        <w:contextualSpacing/>
        <w:jc w:val="both"/>
        <w:rPr>
          <w:rFonts w:ascii="Calibri" w:hAnsi="Calibri" w:cs="Calibri"/>
          <w:bCs/>
        </w:rPr>
      </w:pPr>
      <w:r w:rsidRPr="00CC7B2C">
        <w:rPr>
          <w:rFonts w:ascii="Calibri" w:eastAsia="Times New Roman" w:hAnsi="Calibri" w:cs="Calibri"/>
          <w:color w:val="000000"/>
          <w:kern w:val="0"/>
          <w:lang w:eastAsia="el-GR" w:bidi="ar-SA"/>
        </w:rPr>
        <w:t>3)…………….…....</w:t>
      </w:r>
    </w:p>
    <w:p w:rsidR="00A82F19" w:rsidRPr="00CC7B2C" w:rsidRDefault="00A82F19" w:rsidP="00A82F19">
      <w:pPr>
        <w:widowControl/>
        <w:suppressAutoHyphens w:val="0"/>
        <w:rPr>
          <w:rFonts w:ascii="Calibri" w:hAnsi="Calibri" w:cs="Calibri"/>
        </w:rPr>
      </w:pPr>
    </w:p>
    <w:p w:rsidR="00A82F19" w:rsidRPr="00CC7B2C" w:rsidRDefault="00A82F19" w:rsidP="00A82F19">
      <w:pPr>
        <w:widowControl/>
        <w:tabs>
          <w:tab w:val="left" w:pos="772"/>
        </w:tabs>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A82F19" w:rsidRPr="00CC7B2C" w:rsidRDefault="00A82F19" w:rsidP="00796215">
      <w:pPr>
        <w:widowControl/>
        <w:suppressAutoHyphens w:val="0"/>
        <w:spacing w:line="276" w:lineRule="auto"/>
        <w:ind w:left="-1843"/>
        <w:rPr>
          <w:rFonts w:ascii="Calibri" w:hAnsi="Calibri" w:cs="Calibri"/>
          <w:b/>
          <w:bCs/>
        </w:rPr>
      </w:pPr>
    </w:p>
    <w:p w:rsidR="003366EC" w:rsidRPr="00CC7B2C" w:rsidRDefault="003366EC" w:rsidP="00796215">
      <w:pPr>
        <w:widowControl/>
        <w:suppressAutoHyphens w:val="0"/>
        <w:spacing w:line="276" w:lineRule="auto"/>
        <w:ind w:left="-1843"/>
        <w:rPr>
          <w:rFonts w:ascii="Calibri" w:hAnsi="Calibri" w:cs="Calibri"/>
          <w:b/>
          <w:bCs/>
        </w:rPr>
      </w:pPr>
      <w:r w:rsidRPr="008B1860">
        <w:rPr>
          <w:rFonts w:ascii="Calibri" w:hAnsi="Calibri" w:cs="Calibri"/>
          <w:b/>
          <w:bCs/>
        </w:rPr>
        <w:br w:type="page"/>
      </w:r>
    </w:p>
    <w:p w:rsidR="00A82F19" w:rsidRPr="00CC7B2C" w:rsidRDefault="00A82F19" w:rsidP="00796215">
      <w:pPr>
        <w:widowControl/>
        <w:suppressAutoHyphens w:val="0"/>
        <w:spacing w:line="276" w:lineRule="auto"/>
        <w:ind w:left="-1843"/>
        <w:rPr>
          <w:rFonts w:ascii="Calibri" w:hAnsi="Calibri" w:cs="Calibri"/>
          <w:b/>
          <w:bCs/>
        </w:rPr>
      </w:pPr>
    </w:p>
    <w:p w:rsidR="0075034D" w:rsidRPr="00CC7B2C" w:rsidRDefault="00525021" w:rsidP="00796215">
      <w:pPr>
        <w:widowControl/>
        <w:suppressAutoHyphens w:val="0"/>
        <w:spacing w:line="276" w:lineRule="auto"/>
        <w:rPr>
          <w:rFonts w:ascii="Calibri" w:hAnsi="Calibri" w:cs="Calibri"/>
          <w:b/>
          <w:bCs/>
        </w:rPr>
      </w:pPr>
      <w:r w:rsidRPr="00CC7B2C">
        <w:rPr>
          <w:rFonts w:ascii="Calibri" w:hAnsi="Calibri" w:cs="Calibri"/>
          <w:b/>
          <w:bCs/>
          <w:noProof/>
          <w:lang w:eastAsia="el-GR" w:bidi="ar-SA"/>
        </w:rPr>
        <w:drawing>
          <wp:anchor distT="0" distB="0" distL="114300" distR="114300" simplePos="0" relativeHeight="251661312" behindDoc="1" locked="0" layoutInCell="1" allowOverlap="1">
            <wp:simplePos x="0" y="0"/>
            <wp:positionH relativeFrom="column">
              <wp:posOffset>-1044460</wp:posOffset>
            </wp:positionH>
            <wp:positionV relativeFrom="paragraph">
              <wp:posOffset>-382501</wp:posOffset>
            </wp:positionV>
            <wp:extent cx="8060921" cy="856211"/>
            <wp:effectExtent l="19050" t="0" r="0" b="0"/>
            <wp:wrapNone/>
            <wp:docPr id="1" name="0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8" cstate="print"/>
                    <a:stretch>
                      <a:fillRect/>
                    </a:stretch>
                  </pic:blipFill>
                  <pic:spPr>
                    <a:xfrm>
                      <a:off x="0" y="0"/>
                      <a:ext cx="8060921" cy="856211"/>
                    </a:xfrm>
                    <a:prstGeom prst="rect">
                      <a:avLst/>
                    </a:prstGeom>
                  </pic:spPr>
                </pic:pic>
              </a:graphicData>
            </a:graphic>
          </wp:anchor>
        </w:drawing>
      </w:r>
    </w:p>
    <w:p w:rsidR="00525021" w:rsidRPr="00CC7B2C" w:rsidRDefault="00525021" w:rsidP="00796215">
      <w:pPr>
        <w:spacing w:line="276" w:lineRule="auto"/>
        <w:ind w:left="5672" w:firstLine="709"/>
        <w:jc w:val="both"/>
        <w:rPr>
          <w:rFonts w:ascii="Calibri" w:eastAsia="Times New Roman" w:hAnsi="Calibri" w:cs="Calibri"/>
          <w:b/>
          <w:bCs/>
        </w:rPr>
      </w:pPr>
    </w:p>
    <w:p w:rsidR="00604874" w:rsidRDefault="00604874" w:rsidP="00E6789C">
      <w:pPr>
        <w:spacing w:before="28" w:line="276" w:lineRule="auto"/>
        <w:ind w:firstLine="720"/>
        <w:jc w:val="both"/>
        <w:rPr>
          <w:rFonts w:ascii="Calibri" w:eastAsia="Times New Roman" w:hAnsi="Calibri" w:cs="Calibri"/>
        </w:rPr>
      </w:pPr>
      <w:bookmarkStart w:id="0" w:name="_Toc27549281"/>
    </w:p>
    <w:p w:rsidR="00604874" w:rsidRDefault="00604874" w:rsidP="00E6789C">
      <w:pPr>
        <w:spacing w:before="28" w:line="276" w:lineRule="auto"/>
        <w:ind w:firstLine="720"/>
        <w:jc w:val="both"/>
        <w:rPr>
          <w:rFonts w:ascii="Calibri" w:eastAsia="Times New Roman" w:hAnsi="Calibri" w:cs="Calibri"/>
        </w:rPr>
      </w:pPr>
    </w:p>
    <w:p w:rsidR="00E6789C" w:rsidRPr="00CC7B2C" w:rsidRDefault="00E6789C" w:rsidP="00E6789C">
      <w:pPr>
        <w:spacing w:before="28" w:line="276" w:lineRule="auto"/>
        <w:ind w:firstLine="720"/>
        <w:jc w:val="both"/>
        <w:rPr>
          <w:rFonts w:ascii="Calibri" w:eastAsia="Times New Roman" w:hAnsi="Calibri" w:cs="Calibri"/>
        </w:rPr>
      </w:pPr>
      <w:r w:rsidRPr="00CC7B2C">
        <w:rPr>
          <w:rFonts w:ascii="Calibri" w:eastAsia="Times New Roman" w:hAnsi="Calibri" w:cs="Calibri"/>
        </w:rPr>
        <w:t xml:space="preserve">Το Νομικό Πρόσωπο Ιδιωτικού Δικαίου (Ν.Π.Ι.Δ.) με την επωνυμία «ΟΛΥΜΠΙΑΚΟ ΑΘΛΗΤΙΚΟ ΚΕΝΤΡΟ ΑΘΗΝΩΝ-ΣΠΥΡΟΣ ΛΟΥΗΣ» (Ο.Α.Κ.Α.), που εδρεύει στο Μαρούσι Αττικής, Λ. Κηφισίας 37 και εκπροσωπείται νόμιμα, έχοντας υπόψη: τους νόμους 1646/86, 2433/96, 3262/04. </w:t>
      </w:r>
    </w:p>
    <w:p w:rsidR="00E6789C" w:rsidRPr="00CC7B2C" w:rsidRDefault="00E6789C" w:rsidP="00E6789C">
      <w:pPr>
        <w:spacing w:before="28" w:line="276" w:lineRule="auto"/>
        <w:jc w:val="both"/>
        <w:rPr>
          <w:rFonts w:ascii="Calibri" w:eastAsia="Times New Roman" w:hAnsi="Calibri" w:cs="Calibri"/>
        </w:rPr>
      </w:pPr>
      <w:r w:rsidRPr="00CC7B2C">
        <w:rPr>
          <w:rFonts w:ascii="Calibri" w:eastAsia="Times New Roman" w:hAnsi="Calibri" w:cs="Calibri"/>
        </w:rPr>
        <w:t>1. Έχοντας υπόψη τις διατάξεις όπως αυτές ισχύουν:</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4412/2016 «Δημόσιες Συμβάσεις Έργων, Προμηθειών και Υπηρεσιών (προσαρμογή στις Οδηγίες 2014/24/ ΕΕ και 2014/25/ΕΕ)» (ΦΕΚ Α 147).</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4013/2011 «Σύσταση Ενιαίας Ανεξάρτητης Αρχής Δημοσίων Συμβάσεων και Κεντρικού Ηλεκτρονικού Μητρώου Δημοσίων Συμβάσεων» (ΦΕΚ Α 204)</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Π.Δ. 122/2012 «Κανονισμός Λειτουργίας της Ενιαίας Ανεξάρτητης Αρχής Δημοσίων Συμβάσεων» (ΦΕΚ Α 215)</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Την απόφαση του Υπουργού Οικονομίας και Ανάπτυξης υπ’ αριθμόν 56902/215/19-05-17 (Β’ 1924/02-06-17) «Τεχνικές λεπτομέρειες και διαδικασίες λειτουργίας του Εθνικού Συστήματος Ηλεκτρονικών Δημοσίων Συμβάσεων (Ε.Σ.Η.ΔΗ.Σ.).».</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Την απόφαση του Υπουργού Οικονομίας και Ανάπτυξης υπ’ αριθμόν 57654/22-05-17 (Β’ 1781/23-05-17)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Την απόφαση των Υπουργών ΔΙΚΑΙΟΣΥΝΗΣ, ΔΙΑΦΑΝΕΙΑΣ ΚΑΙ ΑΝΘΡΩΠΙΝΩΝ ΔΙΚΑΙΩΜΑΤΩΝ- ΟΙΚΟΝΟΜΙΚΩΝ υπ’ αριθμ. 1191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(ΦΕΚ Α 112)</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3548/2007 «Καταχώρηση δημοσιεύσεων των φορέων του Δημοσίου στο νομαρχιακό και τοπικό Τύπο και άλλες διατάξεις» (ΦΕΚ Α 68).</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της υπ’ αριθμ. 16820/02.09.2010 Κοινής Υπουργικής Απόφασης «Καθορισμός ημερήσιων και εβδομαδιαίων νομαρχιακών και τοπικών εφημερίδων που έχουν τη δυνατότητα καταχώρησης δημοσιεύσεων των φορέων του Δημοσίου» και την 1500/28.01.2011 Απόφαση Υπουργείου Εσωτερικών, Αποκέντρωσης &amp; Η.Δ. «Τροποποίηση της υπ’ αριθμ. 16820/2.9.2010 Υπουργικής Απόφασης» (ΦΕΚ B 1515) και εν γένει τις υπουργικές αποφάσεις που έχουν εκδοθεί κατ’ εξουσιοδότηση του άρθρου 2 του Ν. 3548/2007.</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lastRenderedPageBreak/>
        <w:t>Τις διατάξεις του Ν. 4270/2014 «Αρχές δημοσιονομικής διαχείρισης και εποπτείας (ενσωμάτωση της Οδηγίας 2011/85/ΕΕ) - δημόσιο λογιστικό και άλλες διατάξεις» (ΦΕΚ Α 143).</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 xml:space="preserve">Τις διατάξεις του Π.Δ. 80/2016 «Ανάληψη υποχρεώσεων από τους Διατάκτες» (ΦΕΚ Α 145). </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2859/2000 «Κύρωση Κώδικα Φόρου Προστιθέμενης Αξίας» (ΦΕΚ Α 248)</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 xml:space="preserve">Τις διατάξεις του ν. 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(ΦΕΚ Α 74) και ειδικότερα τις διατάξεις του άρθρου 1   </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της παρ. Ζ του Ν. 4152/2013 «Προσαρμογή της ελληνικής νομοθεσίας στην Οδηγία 2011/7 της 16.2.2011 για την καταπολέμηση των καθυστερήσεων πληρωμών στις εμπορικές συναλλαγές», (ΦΕΚ Α 107)</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Τις διατάξεις του ν. 2690/1999 “Κύρωση του Κώδικα Διοικητικής Διαδικασίας και άλλες διατάξεις” (ΦΕΚ Α 45)  και ιδίως των άρθρων 7 και 13 έως 15,</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 xml:space="preserve">Τις διατάξεις του ν. 2121/1993  “Πνευματική Ιδιοκτησία, Συγγενικά Δικαιώματα και Πολιτιστικά Θέματα” (ΦΕΚ Α 25), </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 xml:space="preserve">Τις διατάξεις του π.δ 28/2015 “Κωδικοποίηση διατάξεων για την πρόσβαση σε δημόσια έγγραφα και στοιχεία” (ΦΕΚ  Α 34), </w:t>
      </w:r>
    </w:p>
    <w:p w:rsidR="00E6789C" w:rsidRPr="00CC7B2C" w:rsidRDefault="00E6789C" w:rsidP="00E6789C">
      <w:pPr>
        <w:pStyle w:val="af1"/>
        <w:widowControl/>
        <w:numPr>
          <w:ilvl w:val="0"/>
          <w:numId w:val="38"/>
        </w:numPr>
        <w:spacing w:line="276" w:lineRule="auto"/>
        <w:jc w:val="both"/>
        <w:rPr>
          <w:rFonts w:ascii="Calibri" w:hAnsi="Calibri" w:cs="Calibri"/>
          <w:szCs w:val="24"/>
        </w:rPr>
      </w:pPr>
      <w:r w:rsidRPr="00CC7B2C">
        <w:rPr>
          <w:rFonts w:ascii="Calibri" w:hAnsi="Calibri" w:cs="Calibri"/>
          <w:szCs w:val="24"/>
        </w:rPr>
        <w:t xml:space="preserve">Τις διατάξεις του άρθρου 26 του ν.4024/2011 (Α 226) «Συγκρότηση συλλογικών οργάνων της διοίκησης και ορισμός των μελών τους με κλήρωση </w:t>
      </w:r>
    </w:p>
    <w:p w:rsidR="00E6789C" w:rsidRPr="00CC7B2C" w:rsidRDefault="00E6789C" w:rsidP="00E6789C">
      <w:pPr>
        <w:pStyle w:val="af1"/>
        <w:widowControl/>
        <w:numPr>
          <w:ilvl w:val="0"/>
          <w:numId w:val="38"/>
        </w:numPr>
        <w:spacing w:line="276" w:lineRule="auto"/>
        <w:jc w:val="both"/>
        <w:rPr>
          <w:rStyle w:val="FootnoteReference2"/>
          <w:rFonts w:ascii="Calibri" w:hAnsi="Calibri" w:cs="Calibri"/>
          <w:szCs w:val="24"/>
        </w:rPr>
      </w:pPr>
      <w:r w:rsidRPr="00CC7B2C">
        <w:rPr>
          <w:rFonts w:ascii="Calibri" w:hAnsi="Calibri" w:cs="Calibri"/>
          <w:szCs w:val="24"/>
        </w:rPr>
        <w:t>του άρθρου 68 “</w:t>
      </w:r>
      <w:r w:rsidRPr="00CC7B2C">
        <w:rPr>
          <w:rFonts w:ascii="Calibri" w:hAnsi="Calibri" w:cs="Calibri"/>
          <w:i/>
          <w:iCs/>
          <w:szCs w:val="24"/>
        </w:rPr>
        <w:t xml:space="preserve">Συμβάσεις εργολαβίας εταιρειών παροχής υπηρεσιών” </w:t>
      </w:r>
      <w:r w:rsidRPr="00CC7B2C">
        <w:rPr>
          <w:rFonts w:ascii="Calibri" w:hAnsi="Calibri" w:cs="Calibri"/>
          <w:szCs w:val="24"/>
        </w:rPr>
        <w:t xml:space="preserve">του ν. </w:t>
      </w:r>
      <w:r w:rsidRPr="00CC7B2C">
        <w:rPr>
          <w:rStyle w:val="af7"/>
          <w:rFonts w:ascii="Calibri" w:hAnsi="Calibri" w:cs="Calibri"/>
          <w:color w:val="000000"/>
          <w:szCs w:val="24"/>
        </w:rPr>
        <w:t>3863/2010</w:t>
      </w:r>
      <w:r w:rsidRPr="00CC7B2C">
        <w:rPr>
          <w:rFonts w:ascii="Calibri" w:hAnsi="Calibri" w:cs="Calibri"/>
          <w:szCs w:val="24"/>
        </w:rPr>
        <w:t xml:space="preserve"> (Α 115) “</w:t>
      </w:r>
      <w:r w:rsidRPr="00CC7B2C">
        <w:rPr>
          <w:rFonts w:ascii="Calibri" w:hAnsi="Calibri" w:cs="Calibri"/>
          <w:i/>
          <w:iCs/>
          <w:szCs w:val="24"/>
        </w:rPr>
        <w:t>Νέο ασφαλιστικό σύστημα και συναφείς διατάξεις, ρυθμίσεις στις εργασιακές σχέσεις”</w:t>
      </w:r>
      <w:r w:rsidRPr="00CC7B2C">
        <w:rPr>
          <w:rStyle w:val="FootnoteReference2"/>
          <w:rFonts w:ascii="Calibri" w:hAnsi="Calibri" w:cs="Calibri"/>
          <w:i/>
          <w:iCs/>
          <w:color w:val="000000"/>
          <w:szCs w:val="24"/>
        </w:rPr>
        <w:footnoteReference w:id="1"/>
      </w:r>
      <w:r w:rsidRPr="00CC7B2C">
        <w:rPr>
          <w:rStyle w:val="FootnoteReference2"/>
          <w:rFonts w:ascii="Calibri" w:hAnsi="Calibri" w:cs="Calibri"/>
          <w:i/>
          <w:iCs/>
          <w:color w:val="000000"/>
          <w:szCs w:val="24"/>
        </w:rPr>
        <w:t xml:space="preserve">,   </w:t>
      </w:r>
    </w:p>
    <w:p w:rsidR="00E6789C" w:rsidRPr="00CC7B2C" w:rsidRDefault="00E6789C" w:rsidP="00E6789C">
      <w:pPr>
        <w:pStyle w:val="af1"/>
        <w:widowControl/>
        <w:numPr>
          <w:ilvl w:val="0"/>
          <w:numId w:val="38"/>
        </w:numPr>
        <w:suppressAutoHyphens w:val="0"/>
        <w:autoSpaceDE w:val="0"/>
        <w:autoSpaceDN w:val="0"/>
        <w:adjustRightInd w:val="0"/>
        <w:spacing w:line="276" w:lineRule="auto"/>
        <w:jc w:val="both"/>
        <w:rPr>
          <w:rFonts w:ascii="Calibri" w:eastAsiaTheme="minorHAnsi" w:hAnsi="Calibri" w:cs="Calibri"/>
          <w:szCs w:val="24"/>
          <w:lang w:eastAsia="en-US"/>
        </w:rPr>
      </w:pPr>
      <w:r w:rsidRPr="00CC7B2C">
        <w:rPr>
          <w:rFonts w:ascii="Calibri" w:hAnsi="Calibri" w:cs="Calibri"/>
          <w:szCs w:val="24"/>
        </w:rPr>
        <w:t>Του άρθρου 4 του Π.Δ 118/2007 ( φ.εκ.150/Α/10.7.2007) Κανονισμός προμηθειών Δημοσίου, όπως ισχύει</w:t>
      </w:r>
    </w:p>
    <w:p w:rsidR="00E6789C" w:rsidRPr="00CC7B2C" w:rsidRDefault="00E6789C" w:rsidP="00E6789C">
      <w:pPr>
        <w:pStyle w:val="af1"/>
        <w:widowControl/>
        <w:numPr>
          <w:ilvl w:val="0"/>
          <w:numId w:val="38"/>
        </w:numPr>
        <w:suppressAutoHyphens w:val="0"/>
        <w:autoSpaceDE w:val="0"/>
        <w:autoSpaceDN w:val="0"/>
        <w:adjustRightInd w:val="0"/>
        <w:spacing w:line="276" w:lineRule="auto"/>
        <w:jc w:val="both"/>
        <w:rPr>
          <w:rFonts w:ascii="Calibri" w:eastAsiaTheme="minorHAnsi" w:hAnsi="Calibri" w:cs="Calibri"/>
          <w:szCs w:val="24"/>
          <w:lang w:eastAsia="en-US"/>
        </w:rPr>
      </w:pPr>
      <w:r w:rsidRPr="00CC7B2C">
        <w:rPr>
          <w:rFonts w:ascii="Calibri" w:eastAsiaTheme="minorHAnsi" w:hAnsi="Calibri" w:cs="Calibri"/>
          <w:szCs w:val="24"/>
          <w:lang w:eastAsia="en-US"/>
        </w:rPr>
        <w:t>Τα άρθρα 12-21 του ιδρυτικού Νόμου 1646/86, όπως τροποποιήθηκε και συμπληρώθηκε με τους ν. 2432/1996, 3263/2004, 3342/2005 και 4049/2012</w:t>
      </w:r>
    </w:p>
    <w:p w:rsidR="00E6789C" w:rsidRPr="00CC7B2C" w:rsidRDefault="00E6789C" w:rsidP="00E6789C">
      <w:pPr>
        <w:pStyle w:val="af1"/>
        <w:widowControl/>
        <w:numPr>
          <w:ilvl w:val="0"/>
          <w:numId w:val="38"/>
        </w:numPr>
        <w:suppressAutoHyphens w:val="0"/>
        <w:autoSpaceDE w:val="0"/>
        <w:autoSpaceDN w:val="0"/>
        <w:adjustRightInd w:val="0"/>
        <w:spacing w:line="276" w:lineRule="auto"/>
        <w:jc w:val="both"/>
        <w:rPr>
          <w:rFonts w:ascii="Calibri" w:eastAsiaTheme="minorHAnsi" w:hAnsi="Calibri" w:cs="Calibri"/>
          <w:szCs w:val="24"/>
          <w:lang w:eastAsia="en-US"/>
        </w:rPr>
      </w:pPr>
      <w:r w:rsidRPr="00CC7B2C">
        <w:rPr>
          <w:rFonts w:ascii="Calibri" w:eastAsiaTheme="minorHAnsi" w:hAnsi="Calibri" w:cs="Calibri"/>
          <w:szCs w:val="24"/>
          <w:lang w:eastAsia="en-US"/>
        </w:rPr>
        <w:t>Την ΚΥΑ 998/88 « Έγκριση Κανονισμού Λειτουργίας του Ο.Α.Κ.Α.- Σπύρος Λούης (ΦΕΚ Β 37/28.1.1988)</w:t>
      </w:r>
    </w:p>
    <w:p w:rsidR="00E6789C" w:rsidRPr="00CC7B2C" w:rsidRDefault="00E6789C" w:rsidP="00E6789C">
      <w:pPr>
        <w:pStyle w:val="af1"/>
        <w:widowControl/>
        <w:numPr>
          <w:ilvl w:val="0"/>
          <w:numId w:val="38"/>
        </w:numPr>
        <w:suppressAutoHyphens w:val="0"/>
        <w:autoSpaceDE w:val="0"/>
        <w:autoSpaceDN w:val="0"/>
        <w:adjustRightInd w:val="0"/>
        <w:spacing w:line="276" w:lineRule="auto"/>
        <w:jc w:val="both"/>
        <w:rPr>
          <w:rFonts w:ascii="Calibri" w:eastAsiaTheme="minorHAnsi" w:hAnsi="Calibri" w:cs="Calibri"/>
          <w:szCs w:val="24"/>
          <w:lang w:eastAsia="en-US"/>
        </w:rPr>
      </w:pPr>
      <w:r w:rsidRPr="00CC7B2C">
        <w:rPr>
          <w:rFonts w:ascii="Calibri" w:eastAsiaTheme="minorHAnsi" w:hAnsi="Calibri" w:cs="Calibri"/>
          <w:szCs w:val="24"/>
          <w:lang w:eastAsia="en-US"/>
        </w:rPr>
        <w:t>Του Ν.3886/2010 (ΦΕΚ 173 τ. Α΄/30-9-2010) περί Δικαστικής προστασίας, κατά τη σύναψη δημόσιων συμβάσεων – Εναρμόνισης της ελληνικής νομοθεσίας με την Οδηγία89/665/ ΕΟΚ του Συμβουλίου της 21ης Ιουνίου 1989 (L 395), όπως τροποποιήθηκαν με την Οδηγία 2007/66/ΕΚ του Ευρωπαϊκού Κοινοβουλίου και του Συμβουλίου της 11</w:t>
      </w:r>
      <w:r w:rsidRPr="00CC7B2C">
        <w:rPr>
          <w:rFonts w:ascii="Calibri" w:eastAsiaTheme="minorHAnsi" w:hAnsi="Calibri" w:cs="Calibri"/>
          <w:szCs w:val="24"/>
          <w:vertAlign w:val="superscript"/>
          <w:lang w:eastAsia="en-US"/>
        </w:rPr>
        <w:t>ης</w:t>
      </w:r>
      <w:r w:rsidRPr="00CC7B2C">
        <w:rPr>
          <w:rFonts w:ascii="Calibri" w:eastAsiaTheme="minorHAnsi" w:hAnsi="Calibri" w:cs="Calibri"/>
          <w:szCs w:val="24"/>
          <w:lang w:eastAsia="en-US"/>
        </w:rPr>
        <w:t xml:space="preserve"> Δεκεμβρίου 2007(L335), εφόσον ο προϋπολογισμός ξεπερνά, σύμφωνα με τις ισχύουσες διατάξεις το κοινοτικό όριο.</w:t>
      </w:r>
    </w:p>
    <w:p w:rsidR="00604874" w:rsidRPr="00014B38" w:rsidRDefault="00604874" w:rsidP="00E6789C">
      <w:pPr>
        <w:widowControl/>
        <w:numPr>
          <w:ilvl w:val="0"/>
          <w:numId w:val="38"/>
        </w:numPr>
        <w:jc w:val="both"/>
        <w:rPr>
          <w:rFonts w:ascii="Calibri" w:hAnsi="Calibri" w:cs="Calibri"/>
        </w:rPr>
      </w:pPr>
      <w:r w:rsidRPr="00014B38">
        <w:rPr>
          <w:rFonts w:asciiTheme="minorHAnsi" w:hAnsiTheme="minorHAnsi" w:cstheme="minorHAnsi"/>
        </w:rPr>
        <w:t>Την απόφαση</w:t>
      </w:r>
      <w:r w:rsidRPr="00014B38">
        <w:rPr>
          <w:rFonts w:asciiTheme="minorHAnsi" w:hAnsiTheme="minorHAnsi" w:cstheme="minorHAnsi"/>
          <w:b/>
        </w:rPr>
        <w:t xml:space="preserve"> </w:t>
      </w:r>
      <w:r w:rsidRPr="00014B38">
        <w:rPr>
          <w:rFonts w:asciiTheme="minorHAnsi" w:hAnsiTheme="minorHAnsi" w:cstheme="minorHAnsi"/>
        </w:rPr>
        <w:t>του</w:t>
      </w:r>
      <w:r w:rsidRPr="00014B38">
        <w:rPr>
          <w:rFonts w:asciiTheme="minorHAnsi" w:hAnsiTheme="minorHAnsi" w:cstheme="minorHAnsi"/>
          <w:b/>
        </w:rPr>
        <w:t xml:space="preserve"> </w:t>
      </w:r>
      <w:r w:rsidRPr="00014B38">
        <w:rPr>
          <w:rFonts w:ascii="Calibri" w:hAnsi="Calibri" w:cs="Calibri"/>
        </w:rPr>
        <w:t xml:space="preserve">Υφυπουργού Πολιτισμού και Αθλητισμού </w:t>
      </w:r>
      <w:r w:rsidRPr="00014B38">
        <w:rPr>
          <w:rFonts w:asciiTheme="minorHAnsi" w:hAnsiTheme="minorHAnsi" w:cstheme="minorHAnsi"/>
        </w:rPr>
        <w:t xml:space="preserve">ΥΠΠΟΑ/ΓΔΟΑ/ΔΥΑ/ΤΔΑΔΕΦ/475410/16574/3502/491/06/09/2019 που δημοσιεύθηκε </w:t>
      </w:r>
      <w:r w:rsidRPr="00014B38">
        <w:rPr>
          <w:rFonts w:asciiTheme="minorHAnsi" w:hAnsiTheme="minorHAnsi" w:cstheme="minorHAnsi"/>
        </w:rPr>
        <w:lastRenderedPageBreak/>
        <w:t>στο υπ. αριθμ. ΦΕΚ726/ΥΟΔΔ/2019 περί Διορισμού του Διοικητικού Συμβουλίου του ΟΑΚΑ</w:t>
      </w:r>
    </w:p>
    <w:p w:rsidR="00E6789C" w:rsidRDefault="00E6789C" w:rsidP="00E6789C">
      <w:pPr>
        <w:widowControl/>
        <w:numPr>
          <w:ilvl w:val="0"/>
          <w:numId w:val="38"/>
        </w:numPr>
        <w:jc w:val="both"/>
        <w:rPr>
          <w:rFonts w:ascii="Calibri" w:hAnsi="Calibri" w:cs="Calibri"/>
        </w:rPr>
      </w:pPr>
      <w:r w:rsidRPr="00CC7B2C">
        <w:rPr>
          <w:rFonts w:ascii="Calibri" w:hAnsi="Calibri" w:cs="Calibri"/>
        </w:rPr>
        <w:t xml:space="preserve">Τις αποφάσεις του Υφυπουργού Πολιτισμού και Αθλητισμού με αριθμό ΥΠΠΟΑ/ΓΔΟΑ/ΔΥΑ/ΤΔΑΔΕΦ/474961/16566/3501/490/5-9-2019 και ΥΠΠΟΑ/ΓΔΟΑ/ΔΥΑ/ ΤΔΑΔΕΦ/7976115881/11-11-19 (ΦΕΚ 963/ΤΕΥΧΟΣ ΥΠΑΛΛΗΛΩΝ ΕΙΔΙΚΩΝ ΘΕΣΕΩΝ ΚΑΙ ΟΡΓΑΝΩΝ ΔΙΟΙΚΗΣΗΣ ΦΟΡΕΩΝ ΤΟΥ ΔΗΜΟΣΙΟΥ ΚΑΙ ΕΥΡΥΤΕΡΟΥ ΔΗΜΟΣΙΟΥ ΤΟΜΕΑ/18-11-2019) περί αντικατάστασης  του Συντονιστή Γενικού  Διευθυντή και Αναπληρωτή Διευθυντή στο </w:t>
      </w:r>
      <w:r w:rsidRPr="00CC7B2C">
        <w:rPr>
          <w:rFonts w:ascii="Calibri" w:hAnsi="Calibri" w:cs="Calibri"/>
          <w:lang w:val="en-US"/>
        </w:rPr>
        <w:t>O</w:t>
      </w:r>
      <w:r w:rsidRPr="00CC7B2C">
        <w:rPr>
          <w:rFonts w:ascii="Calibri" w:hAnsi="Calibri" w:cs="Calibri"/>
        </w:rPr>
        <w:t>.</w:t>
      </w:r>
      <w:r w:rsidRPr="00CC7B2C">
        <w:rPr>
          <w:rFonts w:ascii="Calibri" w:hAnsi="Calibri" w:cs="Calibri"/>
          <w:lang w:val="en-US"/>
        </w:rPr>
        <w:t>A</w:t>
      </w:r>
      <w:r w:rsidRPr="00CC7B2C">
        <w:rPr>
          <w:rFonts w:ascii="Calibri" w:hAnsi="Calibri" w:cs="Calibri"/>
        </w:rPr>
        <w:t>.</w:t>
      </w:r>
      <w:r w:rsidRPr="00CC7B2C">
        <w:rPr>
          <w:rFonts w:ascii="Calibri" w:hAnsi="Calibri" w:cs="Calibri"/>
          <w:lang w:val="en-US"/>
        </w:rPr>
        <w:t>K</w:t>
      </w:r>
      <w:r w:rsidRPr="00CC7B2C">
        <w:rPr>
          <w:rFonts w:ascii="Calibri" w:hAnsi="Calibri" w:cs="Calibri"/>
        </w:rPr>
        <w:t>.</w:t>
      </w:r>
      <w:r w:rsidRPr="00CC7B2C">
        <w:rPr>
          <w:rFonts w:ascii="Calibri" w:hAnsi="Calibri" w:cs="Calibri"/>
          <w:lang w:val="en-US"/>
        </w:rPr>
        <w:t>A</w:t>
      </w:r>
      <w:r w:rsidRPr="00CC7B2C">
        <w:rPr>
          <w:rFonts w:ascii="Calibri" w:hAnsi="Calibri" w:cs="Calibri"/>
        </w:rPr>
        <w:t>. «ΣΠΥΡΟΣ ΛΟΥΗΣ».</w:t>
      </w:r>
    </w:p>
    <w:p w:rsidR="00E6789C" w:rsidRPr="00CC7B2C" w:rsidRDefault="00E6789C" w:rsidP="00E6789C">
      <w:pPr>
        <w:pStyle w:val="Web"/>
        <w:numPr>
          <w:ilvl w:val="0"/>
          <w:numId w:val="38"/>
        </w:numPr>
        <w:spacing w:after="0" w:afterAutospacing="0"/>
        <w:jc w:val="both"/>
        <w:rPr>
          <w:rFonts w:ascii="Calibri" w:hAnsi="Calibri" w:cs="Calibri"/>
        </w:rPr>
      </w:pPr>
      <w:r w:rsidRPr="00CC7B2C">
        <w:rPr>
          <w:rFonts w:ascii="Calibri" w:hAnsi="Calibri" w:cs="Calibri"/>
        </w:rPr>
        <w:t>Την 1</w:t>
      </w:r>
      <w:r w:rsidRPr="00CC7B2C">
        <w:rPr>
          <w:rFonts w:ascii="Calibri" w:hAnsi="Calibri" w:cs="Calibri"/>
          <w:vertAlign w:val="superscript"/>
        </w:rPr>
        <w:t>η</w:t>
      </w:r>
      <w:r w:rsidRPr="00CC7B2C">
        <w:rPr>
          <w:rFonts w:ascii="Calibri" w:hAnsi="Calibri" w:cs="Calibri"/>
        </w:rPr>
        <w:t xml:space="preserve"> Συνεδρίαση  26-09-2019 του Δ.Σ του Ο.Α.Κ.Α, θέμα 4ο, κατά την οποία παρεσχέθη από το Διοικητικό Συμβούλιο, εξουσιοδότηση στον Αναπληρωτή Συντονιστή Διευθυντή  κ. Αλέξανδρο –Μάριο Κανδύλη  και αυτού κωλυόμενου ή απόντος  στον Αντιπρόεδρο του Δ.Σ., κ. Δετοράκη  Εμμανουήλ  όπως επ΄ ονόματι και για λογαριασμό του Ν.Π.Ι.Δ. Ο.Α.Κ.Α «Σπύρος Λούης»  υπογράφουν, παντός είδους  συμβάσεις, διακηρύξεις και αναθέσεις κατά εφαρμογή του υπ΄ αριθμ. Πρωτ. 5/173/11/01/2019 έγγραφο της ΓΓΑ και των σχετικών διατάξεων του Ν.4270/2014 , όπως τροποποιημένου ισχύει, του Π.Δ. 80/2016 καθώς και των σχετικών εγκυκλίων περί ενίσχυσης </w:t>
      </w:r>
    </w:p>
    <w:p w:rsidR="00E6789C" w:rsidRPr="00CC7B2C" w:rsidRDefault="00E6789C" w:rsidP="00E6789C">
      <w:pPr>
        <w:widowControl/>
        <w:numPr>
          <w:ilvl w:val="0"/>
          <w:numId w:val="38"/>
        </w:numPr>
        <w:tabs>
          <w:tab w:val="left" w:pos="1080"/>
        </w:tabs>
        <w:jc w:val="both"/>
        <w:rPr>
          <w:rFonts w:ascii="Calibri" w:hAnsi="Calibri" w:cs="Calibri"/>
        </w:rPr>
      </w:pPr>
      <w:r w:rsidRPr="00CC7B2C">
        <w:rPr>
          <w:rFonts w:ascii="Calibri" w:hAnsi="Calibri" w:cs="Calibri"/>
        </w:rPr>
        <w:t>Τον προϋπολογισμό Οικ. Έτους 2020 του Ο.Α.Κ.Α. “Σπύρος Λούης” και τις αναμορφώσεις αυτού.</w:t>
      </w:r>
    </w:p>
    <w:p w:rsidR="00E6789C" w:rsidRPr="00CC7B2C" w:rsidRDefault="00E6789C" w:rsidP="00E6789C">
      <w:pPr>
        <w:widowControl/>
        <w:numPr>
          <w:ilvl w:val="0"/>
          <w:numId w:val="38"/>
        </w:numPr>
        <w:spacing w:line="276" w:lineRule="auto"/>
        <w:jc w:val="both"/>
        <w:rPr>
          <w:rFonts w:ascii="Calibri" w:hAnsi="Calibri" w:cs="Calibri"/>
        </w:rPr>
      </w:pPr>
      <w:r w:rsidRPr="00CC7B2C">
        <w:rPr>
          <w:rFonts w:ascii="Calibri" w:hAnsi="Calibri" w:cs="Calibri"/>
        </w:rPr>
        <w:t xml:space="preserve">Το με αρ. </w:t>
      </w:r>
      <w:r w:rsidRPr="00CC7B2C">
        <w:rPr>
          <w:rFonts w:ascii="Calibri" w:hAnsi="Calibri" w:cs="Calibri"/>
          <w:b/>
        </w:rPr>
        <w:t>720</w:t>
      </w:r>
      <w:r w:rsidRPr="00CC7B2C">
        <w:rPr>
          <w:rFonts w:ascii="Calibri" w:hAnsi="Calibri" w:cs="Calibri"/>
        </w:rPr>
        <w:t xml:space="preserve">/16548  Υπηρεσιακό Σημείωμα του Τμήματος ΔΙΟΙΚΗΤΙΚΩΝ ΥΠΗΡΕΣΙΩΝ του Ο.Α.Κ.Α. </w:t>
      </w:r>
    </w:p>
    <w:p w:rsidR="00E6789C" w:rsidRPr="00CC7B2C" w:rsidRDefault="00E6789C" w:rsidP="00E6789C">
      <w:pPr>
        <w:pStyle w:val="af1"/>
        <w:widowControl/>
        <w:numPr>
          <w:ilvl w:val="0"/>
          <w:numId w:val="38"/>
        </w:numPr>
        <w:suppressAutoHyphens w:val="0"/>
        <w:autoSpaceDE w:val="0"/>
        <w:autoSpaceDN w:val="0"/>
        <w:adjustRightInd w:val="0"/>
        <w:spacing w:line="276" w:lineRule="auto"/>
        <w:jc w:val="both"/>
        <w:rPr>
          <w:rFonts w:ascii="Calibri" w:hAnsi="Calibri" w:cs="Calibri"/>
          <w:szCs w:val="24"/>
        </w:rPr>
      </w:pPr>
      <w:r w:rsidRPr="00CC7B2C">
        <w:rPr>
          <w:rFonts w:ascii="Calibri" w:hAnsi="Calibri" w:cs="Calibri"/>
          <w:szCs w:val="24"/>
        </w:rPr>
        <w:t xml:space="preserve">Την με αρ. </w:t>
      </w:r>
      <w:r w:rsidR="00C46D35" w:rsidRPr="00C46D35">
        <w:rPr>
          <w:rFonts w:ascii="Calibri" w:hAnsi="Calibri" w:cs="Calibri"/>
          <w:b/>
          <w:szCs w:val="24"/>
        </w:rPr>
        <w:t>1/6Δ4Σ</w:t>
      </w:r>
      <w:r w:rsidRPr="00C46D35">
        <w:rPr>
          <w:rFonts w:ascii="Calibri" w:hAnsi="Calibri" w:cs="Calibri"/>
          <w:b/>
          <w:szCs w:val="24"/>
        </w:rPr>
        <w:t>469Η3Π</w:t>
      </w:r>
      <w:r w:rsidRPr="00CC7B2C">
        <w:rPr>
          <w:rFonts w:ascii="Calibri" w:hAnsi="Calibri" w:cs="Calibri"/>
          <w:b/>
          <w:szCs w:val="24"/>
        </w:rPr>
        <w:t>-</w:t>
      </w:r>
      <w:r w:rsidR="00C46D35">
        <w:rPr>
          <w:rFonts w:ascii="Calibri" w:hAnsi="Calibri" w:cs="Calibri"/>
          <w:b/>
          <w:szCs w:val="24"/>
        </w:rPr>
        <w:t>Υ2Ο</w:t>
      </w:r>
      <w:r w:rsidRPr="00CC7B2C">
        <w:rPr>
          <w:rFonts w:ascii="Calibri" w:hAnsi="Calibri" w:cs="Calibri"/>
          <w:szCs w:val="24"/>
        </w:rPr>
        <w:t xml:space="preserve"> ανάληψη υποχρέωσης 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E6789C" w:rsidRPr="00CC7B2C" w:rsidRDefault="00E6789C" w:rsidP="00E6789C">
      <w:pPr>
        <w:pStyle w:val="af1"/>
        <w:numPr>
          <w:ilvl w:val="0"/>
          <w:numId w:val="38"/>
        </w:numPr>
        <w:spacing w:before="28" w:line="276" w:lineRule="auto"/>
        <w:jc w:val="both"/>
        <w:rPr>
          <w:rFonts w:ascii="Calibri" w:eastAsia="Times New Roman" w:hAnsi="Calibri" w:cs="Calibri"/>
          <w:szCs w:val="24"/>
        </w:rPr>
      </w:pPr>
      <w:r w:rsidRPr="00CC7B2C">
        <w:rPr>
          <w:rFonts w:ascii="Calibri" w:eastAsia="Times New Roman" w:hAnsi="Calibri" w:cs="Calibri"/>
          <w:szCs w:val="24"/>
        </w:rPr>
        <w:t xml:space="preserve">Την έγκριση </w:t>
      </w:r>
      <w:r w:rsidRPr="00CC7B2C">
        <w:rPr>
          <w:rFonts w:ascii="Calibri" w:eastAsia="Times New Roman" w:hAnsi="Calibri" w:cs="Calibri"/>
          <w:b/>
          <w:szCs w:val="24"/>
        </w:rPr>
        <w:t>19</w:t>
      </w:r>
      <w:r w:rsidRPr="00CC7B2C">
        <w:rPr>
          <w:rFonts w:ascii="Calibri" w:eastAsia="Times New Roman" w:hAnsi="Calibri" w:cs="Calibri"/>
          <w:b/>
          <w:szCs w:val="24"/>
          <w:lang w:val="en-US"/>
        </w:rPr>
        <w:t>REQ</w:t>
      </w:r>
      <w:r w:rsidRPr="00CC7B2C">
        <w:rPr>
          <w:rFonts w:ascii="Calibri" w:eastAsia="Times New Roman" w:hAnsi="Calibri" w:cs="Calibri"/>
          <w:b/>
          <w:szCs w:val="24"/>
        </w:rPr>
        <w:t>006067415, 19-12-2019</w:t>
      </w:r>
      <w:r w:rsidRPr="00CC7B2C">
        <w:rPr>
          <w:rFonts w:ascii="Calibri" w:eastAsia="Times New Roman" w:hAnsi="Calibri" w:cs="Calibri"/>
          <w:szCs w:val="24"/>
        </w:rPr>
        <w:t xml:space="preserve"> του πρωτογενούς αιτήματος του τμήματος Διοικητικών Υπηρεσιών με αρ. 19</w:t>
      </w:r>
      <w:r w:rsidRPr="00CC7B2C">
        <w:rPr>
          <w:rFonts w:ascii="Calibri" w:eastAsia="Times New Roman" w:hAnsi="Calibri" w:cs="Calibri"/>
          <w:szCs w:val="24"/>
          <w:lang w:val="en-US"/>
        </w:rPr>
        <w:t>REQ</w:t>
      </w:r>
      <w:r w:rsidRPr="00CC7B2C">
        <w:rPr>
          <w:rFonts w:ascii="Calibri" w:eastAsia="Times New Roman" w:hAnsi="Calibri" w:cs="Calibri"/>
          <w:szCs w:val="24"/>
        </w:rPr>
        <w:t>006013280, 12-12-2019.</w:t>
      </w:r>
    </w:p>
    <w:p w:rsidR="00E6789C" w:rsidRPr="00CC7B2C" w:rsidRDefault="00E6789C" w:rsidP="00E6789C">
      <w:pPr>
        <w:pStyle w:val="af1"/>
        <w:numPr>
          <w:ilvl w:val="0"/>
          <w:numId w:val="38"/>
        </w:numPr>
        <w:spacing w:before="28" w:line="276" w:lineRule="auto"/>
        <w:jc w:val="both"/>
        <w:rPr>
          <w:rFonts w:ascii="Calibri" w:eastAsia="Times New Roman" w:hAnsi="Calibri" w:cs="Calibri"/>
          <w:szCs w:val="24"/>
        </w:rPr>
      </w:pPr>
      <w:r w:rsidRPr="00CC7B2C">
        <w:rPr>
          <w:rFonts w:ascii="Calibri" w:eastAsia="Times New Roman" w:hAnsi="Calibri" w:cs="Calibri"/>
          <w:szCs w:val="24"/>
        </w:rPr>
        <w:t xml:space="preserve">Την απόφαση του Διοικητικού Συμβουλίου του Ο.Α.Κ.Α. </w:t>
      </w:r>
      <w:r w:rsidRPr="00CC7B2C">
        <w:rPr>
          <w:rFonts w:ascii="Calibri" w:eastAsia="Times New Roman" w:hAnsi="Calibri" w:cs="Calibri"/>
          <w:b/>
          <w:szCs w:val="24"/>
        </w:rPr>
        <w:t xml:space="preserve"> της 5ης/18.12.2019 συνεδρίασής του.</w:t>
      </w:r>
    </w:p>
    <w:p w:rsidR="00E6789C" w:rsidRPr="00CC7B2C" w:rsidRDefault="00E6789C" w:rsidP="00E6789C">
      <w:pPr>
        <w:spacing w:before="28" w:line="276" w:lineRule="auto"/>
        <w:jc w:val="both"/>
        <w:rPr>
          <w:rFonts w:ascii="Calibri" w:eastAsia="Times New Roman" w:hAnsi="Calibri" w:cs="Calibri"/>
        </w:rPr>
      </w:pPr>
      <w:r w:rsidRPr="00CC7B2C">
        <w:rPr>
          <w:rFonts w:ascii="Calibri" w:eastAsia="Times New Roman" w:hAnsi="Calibri" w:cs="Calibri"/>
        </w:rPr>
        <w:t>Γενικότερα, κάθε νομοθετική ή κανονιστική διάταξη σε εθνικό και ευρωπαϊκό επίπεδο, που διέπει την ανάθεση και εκτέλεση της παρούσης, έστω και αν δεν αναφέρεται παραπάνω.</w:t>
      </w:r>
    </w:p>
    <w:p w:rsidR="00E6789C" w:rsidRPr="00CC7B2C" w:rsidRDefault="00E6789C" w:rsidP="00E6789C">
      <w:pPr>
        <w:spacing w:before="28" w:line="276" w:lineRule="auto"/>
        <w:jc w:val="both"/>
        <w:rPr>
          <w:rFonts w:ascii="Calibri" w:eastAsia="Times New Roman" w:hAnsi="Calibri" w:cs="Calibri"/>
        </w:rPr>
      </w:pPr>
    </w:p>
    <w:p w:rsidR="00E6789C" w:rsidRPr="00CC7B2C" w:rsidRDefault="00E6789C" w:rsidP="00E6789C">
      <w:pPr>
        <w:spacing w:before="28" w:line="276" w:lineRule="auto"/>
        <w:jc w:val="both"/>
        <w:rPr>
          <w:rFonts w:ascii="Calibri" w:eastAsia="Times New Roman" w:hAnsi="Calibri" w:cs="Calibri"/>
          <w:b/>
          <w:bCs/>
          <w:u w:val="single"/>
        </w:rPr>
      </w:pPr>
    </w:p>
    <w:p w:rsidR="00E6789C" w:rsidRPr="00CC7B2C" w:rsidRDefault="00E6789C" w:rsidP="00E6789C">
      <w:pPr>
        <w:spacing w:line="276" w:lineRule="auto"/>
        <w:jc w:val="center"/>
        <w:rPr>
          <w:rFonts w:ascii="Calibri" w:eastAsia="Times New Roman" w:hAnsi="Calibri" w:cs="Calibri"/>
          <w:b/>
        </w:rPr>
      </w:pPr>
      <w:r w:rsidRPr="00CC7B2C">
        <w:rPr>
          <w:rFonts w:ascii="Calibri" w:eastAsia="Times New Roman" w:hAnsi="Calibri" w:cs="Calibri"/>
          <w:b/>
        </w:rPr>
        <w:t>ΠΡΟΚΗΡΥΣΣΕΙ</w:t>
      </w:r>
    </w:p>
    <w:p w:rsidR="00E613BC" w:rsidRPr="0049560B" w:rsidRDefault="00B662AE" w:rsidP="00E613BC">
      <w:pPr>
        <w:spacing w:line="360" w:lineRule="auto"/>
        <w:contextualSpacing/>
        <w:jc w:val="both"/>
        <w:rPr>
          <w:rFonts w:ascii="Calibri" w:hAnsi="Calibri" w:cs="Calibri"/>
          <w:bCs/>
        </w:rPr>
      </w:pPr>
      <w:r w:rsidRPr="0049560B">
        <w:rPr>
          <w:rFonts w:ascii="Calibri" w:eastAsia="Times New Roman" w:hAnsi="Calibri" w:cs="Calibri"/>
        </w:rPr>
        <w:t xml:space="preserve">Την </w:t>
      </w:r>
      <w:r w:rsidR="00561EEC" w:rsidRPr="0049560B">
        <w:rPr>
          <w:rFonts w:ascii="Calibri" w:eastAsia="Times New Roman" w:hAnsi="Calibri" w:cs="Calibri"/>
        </w:rPr>
        <w:t>Δ</w:t>
      </w:r>
      <w:r w:rsidRPr="0049560B">
        <w:rPr>
          <w:rFonts w:ascii="Calibri" w:eastAsia="Times New Roman" w:hAnsi="Calibri" w:cs="Calibri"/>
        </w:rPr>
        <w:t>ιαδικασία Διαπραγμάτευσης σύμφωνα με το άρθρο 32 παρ. α &amp; γ του Ν.4412/2016, χωρίς δημοσίευση σχετικής προκήρυξης</w:t>
      </w:r>
      <w:r w:rsidR="00E6789C" w:rsidRPr="0049560B">
        <w:rPr>
          <w:rFonts w:ascii="Calibri" w:hAnsi="Calibri" w:cs="Calibri"/>
          <w:bCs/>
        </w:rPr>
        <w:t xml:space="preserve"> </w:t>
      </w:r>
      <w:r w:rsidR="00E613BC" w:rsidRPr="0049560B">
        <w:rPr>
          <w:rFonts w:ascii="Calibri" w:eastAsia="Times New Roman" w:hAnsi="Calibri" w:cs="Calibri"/>
          <w:kern w:val="0"/>
          <w:lang w:eastAsia="el-GR" w:bidi="ar-SA"/>
        </w:rPr>
        <w:t>(λόγω κατεπείγουσας ανάγκης),</w:t>
      </w:r>
    </w:p>
    <w:p w:rsidR="00E6789C" w:rsidRPr="00604874" w:rsidRDefault="00E6789C" w:rsidP="00E6789C">
      <w:pPr>
        <w:spacing w:line="276" w:lineRule="auto"/>
        <w:jc w:val="both"/>
        <w:rPr>
          <w:rFonts w:ascii="Calibri" w:eastAsia="Times New Roman" w:hAnsi="Calibri" w:cs="Calibri"/>
          <w:color w:val="FF0000"/>
        </w:rPr>
      </w:pPr>
    </w:p>
    <w:p w:rsidR="00B662AE" w:rsidRPr="00CC7B2C" w:rsidRDefault="00B662AE" w:rsidP="00E6789C">
      <w:pPr>
        <w:spacing w:line="276" w:lineRule="auto"/>
        <w:jc w:val="both"/>
        <w:rPr>
          <w:rFonts w:ascii="Calibri" w:eastAsia="Times New Roman" w:hAnsi="Calibri" w:cs="Calibri"/>
        </w:rPr>
      </w:pPr>
    </w:p>
    <w:p w:rsidR="00604874" w:rsidRDefault="00604874"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p>
    <w:p w:rsidR="00604874" w:rsidRDefault="00604874"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p>
    <w:p w:rsidR="00604874" w:rsidRDefault="00604874"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p>
    <w:p w:rsidR="00B662AE" w:rsidRPr="00CC7B2C" w:rsidRDefault="00B662AE"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r w:rsidRPr="00CC7B2C">
        <w:rPr>
          <w:rFonts w:ascii="Calibri" w:eastAsia="Times New Roman" w:hAnsi="Calibri" w:cs="Calibri"/>
          <w:b/>
          <w:bCs/>
          <w:kern w:val="0"/>
          <w:u w:val="single"/>
          <w:lang w:eastAsia="el-GR" w:bidi="ar-SA"/>
        </w:rPr>
        <w:t>ΑΝΤΙΚΕΙΜΕΝΟ ,ΠΕΡΙΓΡΑΦΗ ΚΑΙ ΠΡΟΥΠΟΛΟΓΙΣΜΟΣ YΠΗΡΕΣΙΑΣ</w:t>
      </w:r>
    </w:p>
    <w:p w:rsidR="0062226D" w:rsidRPr="00CC7B2C" w:rsidRDefault="0062226D" w:rsidP="0062226D">
      <w:pPr>
        <w:spacing w:before="28" w:line="276" w:lineRule="auto"/>
        <w:jc w:val="both"/>
        <w:rPr>
          <w:rFonts w:ascii="Calibri" w:eastAsia="Times New Roman" w:hAnsi="Calibri" w:cs="Calibri"/>
          <w:bCs/>
          <w:u w:val="single"/>
        </w:rPr>
      </w:pPr>
    </w:p>
    <w:p w:rsidR="0062226D" w:rsidRPr="00CC7B2C" w:rsidRDefault="0062226D" w:rsidP="0062226D">
      <w:pPr>
        <w:spacing w:line="276" w:lineRule="auto"/>
        <w:jc w:val="both"/>
        <w:rPr>
          <w:rFonts w:ascii="Calibri" w:eastAsia="Times New Roman" w:hAnsi="Calibri" w:cs="Calibri"/>
        </w:rPr>
      </w:pPr>
      <w:r w:rsidRPr="00CC7B2C">
        <w:rPr>
          <w:rFonts w:ascii="Calibri" w:hAnsi="Calibri" w:cs="Calibri"/>
        </w:rPr>
        <w:t>Αντικείμενο της Πρόσκλησης είναι η φύλαξη των εγκαταστάσεων για χρονικό διάστημα τριών (3) μηνών</w:t>
      </w:r>
      <w:r w:rsidRPr="00CC7B2C">
        <w:rPr>
          <w:rFonts w:ascii="Calibri" w:eastAsia="Times New Roman" w:hAnsi="Calibri" w:cs="Calibri"/>
        </w:rPr>
        <w:t>.</w:t>
      </w:r>
      <w:r w:rsidRPr="00CC7B2C">
        <w:rPr>
          <w:rFonts w:ascii="Calibri" w:hAnsi="Calibri" w:cs="Calibri"/>
        </w:rPr>
        <w:t xml:space="preserve"> </w:t>
      </w:r>
    </w:p>
    <w:p w:rsidR="0062226D" w:rsidRPr="00CC7B2C" w:rsidRDefault="0062226D" w:rsidP="0062226D">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r w:rsidRPr="00CC7B2C">
        <w:rPr>
          <w:rFonts w:ascii="Calibri" w:hAnsi="Calibri" w:cs="Calibri"/>
        </w:rPr>
        <w:t>Η ανώτατη προϋπολογιζόμενη από την Υπηρεσία δαπάνη για τις υπηρεσίες της παρούσας Πρόσκλησης ανέρχεται σε 50.000,00 €, πλέον ΦΠΑ (12.000,00€). Προσφορές που υπερβαίνουν την ανώτατη προϋπολογιζόμενη τιμή του παρόντος άρθρου δεν αξιολογούνται.</w:t>
      </w:r>
    </w:p>
    <w:p w:rsidR="00B662AE" w:rsidRPr="00CC7B2C" w:rsidRDefault="00B662A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Καλούμε τρείς εκ των ως άνω εταιρειών, με προσωπική πρόσκληση προκειμένου να συμμετέχουν στην παρούσα διαδικασία διαπραγμάτευσης, για την επιλογή αναδόχου που θα αναλάβει την εκτέλεση της υπηρεσίας </w:t>
      </w:r>
      <w:r w:rsidRPr="00CC7B2C">
        <w:rPr>
          <w:rFonts w:ascii="Calibri" w:hAnsi="Calibri" w:cs="Calibri"/>
          <w:bCs/>
        </w:rPr>
        <w:t xml:space="preserve">για την 3μηνη φύλαξη των εγκαταστάσεων  του Ο.Α.Κ.Α.  «ΣΠΥΡΟΣ ΛΟΥΗΣ </w:t>
      </w:r>
      <w:r w:rsidRPr="00CC7B2C">
        <w:rPr>
          <w:rFonts w:ascii="Calibri" w:eastAsia="Times New Roman" w:hAnsi="Calibri" w:cs="Calibri"/>
        </w:rPr>
        <w:t>συνολικού προϋπολογισμού ύψους 50.000,00€  πλέον ΦΠΑ</w:t>
      </w:r>
      <w:r w:rsidR="001B74CB" w:rsidRPr="00CC7B2C">
        <w:rPr>
          <w:rFonts w:ascii="Calibri" w:eastAsia="Times New Roman" w:hAnsi="Calibri" w:cs="Calibri"/>
        </w:rPr>
        <w:t xml:space="preserve">, </w:t>
      </w:r>
      <w:r w:rsidRPr="00CC7B2C">
        <w:rPr>
          <w:rFonts w:ascii="Calibri" w:eastAsia="Times New Roman" w:hAnsi="Calibri" w:cs="Calibri"/>
          <w:kern w:val="0"/>
          <w:lang w:eastAsia="el-GR" w:bidi="ar-SA"/>
        </w:rPr>
        <w:t>σύμφωνα με τα παρακάτω</w:t>
      </w:r>
      <w:r w:rsidR="001B74CB" w:rsidRPr="00CC7B2C">
        <w:rPr>
          <w:rFonts w:ascii="Calibri" w:eastAsia="Times New Roman" w:hAnsi="Calibri" w:cs="Calibri"/>
          <w:kern w:val="0"/>
          <w:lang w:eastAsia="el-GR" w:bidi="ar-SA"/>
        </w:rPr>
        <w:t>:</w:t>
      </w:r>
    </w:p>
    <w:p w:rsidR="001B74CB" w:rsidRPr="00CC7B2C" w:rsidRDefault="001B74CB"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p>
    <w:p w:rsidR="001B74CB" w:rsidRPr="00CC7B2C" w:rsidRDefault="001B74CB" w:rsidP="005A199F">
      <w:pPr>
        <w:widowControl/>
        <w:suppressAutoHyphens w:val="0"/>
        <w:autoSpaceDE w:val="0"/>
        <w:autoSpaceDN w:val="0"/>
        <w:adjustRightInd w:val="0"/>
        <w:spacing w:line="360" w:lineRule="auto"/>
        <w:contextualSpacing/>
        <w:jc w:val="both"/>
        <w:rPr>
          <w:rFonts w:ascii="Calibri" w:eastAsia="Times New Roman" w:hAnsi="Calibri" w:cs="Calibri"/>
          <w:b/>
          <w:kern w:val="0"/>
          <w:u w:val="single"/>
          <w:lang w:eastAsia="el-GR" w:bidi="ar-SA"/>
        </w:rPr>
      </w:pPr>
      <w:r w:rsidRPr="00CC7B2C">
        <w:rPr>
          <w:rFonts w:ascii="Calibri" w:eastAsia="Times New Roman" w:hAnsi="Calibri" w:cs="Calibri"/>
          <w:b/>
          <w:kern w:val="0"/>
          <w:u w:val="single"/>
          <w:lang w:eastAsia="el-GR" w:bidi="ar-SA"/>
        </w:rPr>
        <w:t>1. ΚΡΙΤΗΡΙΟ ΚΑΤΑΚΥΡΩΣΗΣ</w:t>
      </w:r>
    </w:p>
    <w:p w:rsidR="001B74CB" w:rsidRPr="0049560B" w:rsidRDefault="001B74CB"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49560B">
        <w:rPr>
          <w:rFonts w:ascii="Calibri" w:eastAsia="Times New Roman" w:hAnsi="Calibri" w:cs="Calibri"/>
          <w:kern w:val="0"/>
          <w:lang w:eastAsia="el-GR" w:bidi="ar-SA"/>
        </w:rPr>
        <w:t>Κριτήριο ανάθεσης της σύμβασης ορίζεται η πλέον συμφέρουσα από οικονομική άποψη προσφορά αποκλειστικά βάσει τιμής.</w:t>
      </w:r>
    </w:p>
    <w:p w:rsidR="00E6789C" w:rsidRPr="00CC7B2C" w:rsidRDefault="003820C8" w:rsidP="00E6789C">
      <w:pPr>
        <w:pStyle w:val="1"/>
        <w:spacing w:line="276" w:lineRule="auto"/>
        <w:rPr>
          <w:rFonts w:ascii="Calibri" w:eastAsia="Times New Roman" w:hAnsi="Calibri" w:cs="Calibri"/>
          <w:color w:val="auto"/>
          <w:sz w:val="24"/>
          <w:szCs w:val="24"/>
          <w:u w:val="single"/>
        </w:rPr>
      </w:pPr>
      <w:r w:rsidRPr="00CC7B2C">
        <w:rPr>
          <w:rFonts w:ascii="Calibri" w:eastAsia="Times New Roman" w:hAnsi="Calibri" w:cs="Calibri"/>
          <w:bCs w:val="0"/>
          <w:color w:val="auto"/>
          <w:sz w:val="24"/>
          <w:szCs w:val="24"/>
          <w:u w:val="single"/>
        </w:rPr>
        <w:t>2. ΧΡΟΝΟΣ ΚΑΙ ΤΟΠΟΣ ΥΠΟΒΟΛΗΣ ΠΡΟΣΦΟΡΩΝ</w:t>
      </w:r>
    </w:p>
    <w:p w:rsidR="00E6789C" w:rsidRPr="00CC7B2C" w:rsidRDefault="00E6789C" w:rsidP="00E6789C">
      <w:pPr>
        <w:spacing w:before="28" w:line="276" w:lineRule="auto"/>
        <w:jc w:val="both"/>
        <w:rPr>
          <w:rFonts w:ascii="Calibri" w:eastAsia="Times New Roman" w:hAnsi="Calibri" w:cs="Calibri"/>
        </w:rPr>
      </w:pPr>
      <w:r w:rsidRPr="00CC7B2C">
        <w:rPr>
          <w:rFonts w:ascii="Calibri" w:eastAsia="Times New Roman" w:hAnsi="Calibri" w:cs="Calibri"/>
        </w:rPr>
        <w:t xml:space="preserve">Ο διαγωνισμός θα γίνει στις </w:t>
      </w:r>
      <w:r w:rsidR="00B56465" w:rsidRPr="00CC7B2C">
        <w:rPr>
          <w:rFonts w:ascii="Calibri" w:eastAsia="Times New Roman" w:hAnsi="Calibri" w:cs="Calibri"/>
          <w:b/>
        </w:rPr>
        <w:t>1</w:t>
      </w:r>
      <w:r w:rsidR="00972A6D">
        <w:rPr>
          <w:rFonts w:ascii="Calibri" w:eastAsia="Times New Roman" w:hAnsi="Calibri" w:cs="Calibri"/>
          <w:b/>
        </w:rPr>
        <w:t>5</w:t>
      </w:r>
      <w:r w:rsidRPr="00CC7B2C">
        <w:rPr>
          <w:rFonts w:ascii="Calibri" w:eastAsia="Times New Roman" w:hAnsi="Calibri" w:cs="Calibri"/>
          <w:b/>
        </w:rPr>
        <w:t>/01/2020</w:t>
      </w:r>
      <w:r w:rsidRPr="00CC7B2C">
        <w:rPr>
          <w:rFonts w:ascii="Calibri" w:eastAsia="Times New Roman" w:hAnsi="Calibri" w:cs="Calibri"/>
        </w:rPr>
        <w:t>,</w:t>
      </w:r>
      <w:r w:rsidRPr="00CC7B2C">
        <w:rPr>
          <w:rFonts w:ascii="Calibri" w:hAnsi="Calibri" w:cs="Calibri"/>
          <w:bCs/>
        </w:rPr>
        <w:t xml:space="preserve"> ημέρα </w:t>
      </w:r>
      <w:r w:rsidR="00C46D35">
        <w:rPr>
          <w:rFonts w:ascii="Calibri" w:hAnsi="Calibri" w:cs="Calibri"/>
          <w:bCs/>
        </w:rPr>
        <w:t>Τετάρτη</w:t>
      </w:r>
      <w:r w:rsidR="00B56465" w:rsidRPr="00CC7B2C">
        <w:rPr>
          <w:rFonts w:ascii="Calibri" w:hAnsi="Calibri" w:cs="Calibri"/>
          <w:bCs/>
        </w:rPr>
        <w:t xml:space="preserve"> </w:t>
      </w:r>
      <w:r w:rsidRPr="00CC7B2C">
        <w:rPr>
          <w:rFonts w:ascii="Calibri" w:hAnsi="Calibri" w:cs="Calibri"/>
          <w:bCs/>
        </w:rPr>
        <w:t xml:space="preserve"> και ώρα </w:t>
      </w:r>
      <w:r w:rsidRPr="00CC7B2C">
        <w:rPr>
          <w:rFonts w:ascii="Calibri" w:hAnsi="Calibri" w:cs="Calibri"/>
          <w:b/>
          <w:bCs/>
        </w:rPr>
        <w:t>11:00</w:t>
      </w:r>
      <w:r w:rsidRPr="00CC7B2C">
        <w:rPr>
          <w:rFonts w:ascii="Calibri" w:hAnsi="Calibri" w:cs="Calibri"/>
          <w:bCs/>
        </w:rPr>
        <w:t>,</w:t>
      </w:r>
      <w:r w:rsidRPr="00CC7B2C">
        <w:rPr>
          <w:rFonts w:ascii="Calibri" w:eastAsia="Times New Roman" w:hAnsi="Calibri" w:cs="Calibri"/>
        </w:rPr>
        <w:t xml:space="preserve"> ενώπιον της </w:t>
      </w:r>
      <w:r w:rsidR="00972A6D" w:rsidRPr="0049560B">
        <w:rPr>
          <w:rFonts w:ascii="Calibri" w:eastAsia="Times New Roman" w:hAnsi="Calibri" w:cs="Calibri"/>
        </w:rPr>
        <w:t xml:space="preserve">ορισθείσας </w:t>
      </w:r>
      <w:r w:rsidRPr="0049560B">
        <w:rPr>
          <w:rFonts w:ascii="Calibri" w:eastAsia="Times New Roman" w:hAnsi="Calibri" w:cs="Calibri"/>
        </w:rPr>
        <w:t>Επιτροπής</w:t>
      </w:r>
      <w:r w:rsidR="0049560B">
        <w:rPr>
          <w:rFonts w:ascii="Calibri" w:eastAsia="Times New Roman" w:hAnsi="Calibri" w:cs="Calibri"/>
        </w:rPr>
        <w:t xml:space="preserve"> σύμφωνα με τις διατάξεις του άρθρου 32α του Ν.4412/2016 </w:t>
      </w:r>
      <w:r w:rsidRPr="00CC7B2C">
        <w:rPr>
          <w:rFonts w:ascii="Calibri" w:eastAsia="Times New Roman" w:hAnsi="Calibri" w:cs="Calibri"/>
        </w:rPr>
        <w:t xml:space="preserve">που συνεδριάζει στην αίθουσα συνεδριάσεων της Διεύθυνσης Οικονομικού του Ο.Α.Κ.Α. </w:t>
      </w:r>
    </w:p>
    <w:p w:rsidR="00E6789C" w:rsidRPr="00CC7B2C" w:rsidRDefault="00E6789C" w:rsidP="00E6789C">
      <w:pPr>
        <w:spacing w:before="28" w:line="276" w:lineRule="auto"/>
        <w:jc w:val="both"/>
        <w:rPr>
          <w:rFonts w:ascii="Calibri" w:eastAsia="Times New Roman" w:hAnsi="Calibri" w:cs="Calibri"/>
        </w:rPr>
      </w:pPr>
      <w:r w:rsidRPr="00CC7B2C">
        <w:rPr>
          <w:rFonts w:ascii="Calibri" w:eastAsia="Times New Roman" w:hAnsi="Calibri" w:cs="Calibri"/>
        </w:rPr>
        <w:t xml:space="preserve">Οι προσφορές θα πρέπει να κατατεθούν, στο γραφείο Πρωτοκόλλου του Ο.Α.Κ.Α., μέχρι την </w:t>
      </w:r>
      <w:r w:rsidR="00FD3B7F">
        <w:rPr>
          <w:rFonts w:ascii="Calibri" w:eastAsia="Times New Roman" w:hAnsi="Calibri" w:cs="Calibri"/>
        </w:rPr>
        <w:t>Τετάρτη</w:t>
      </w:r>
      <w:r w:rsidR="00245BCE" w:rsidRPr="00CC7B2C">
        <w:rPr>
          <w:rFonts w:ascii="Calibri" w:eastAsia="Times New Roman" w:hAnsi="Calibri" w:cs="Calibri"/>
        </w:rPr>
        <w:t xml:space="preserve"> </w:t>
      </w:r>
      <w:r w:rsidR="00B56465" w:rsidRPr="00CC7B2C">
        <w:rPr>
          <w:rFonts w:ascii="Calibri" w:eastAsia="Times New Roman" w:hAnsi="Calibri" w:cs="Calibri"/>
          <w:b/>
        </w:rPr>
        <w:t>1</w:t>
      </w:r>
      <w:r w:rsidR="00972A6D">
        <w:rPr>
          <w:rFonts w:ascii="Calibri" w:eastAsia="Times New Roman" w:hAnsi="Calibri" w:cs="Calibri"/>
          <w:b/>
        </w:rPr>
        <w:t>5</w:t>
      </w:r>
      <w:r w:rsidRPr="00CC7B2C">
        <w:rPr>
          <w:rFonts w:ascii="Calibri" w:eastAsia="Times New Roman" w:hAnsi="Calibri" w:cs="Calibri"/>
          <w:b/>
        </w:rPr>
        <w:t>/01/2020</w:t>
      </w:r>
      <w:r w:rsidRPr="00CC7B2C">
        <w:rPr>
          <w:rFonts w:ascii="Calibri" w:hAnsi="Calibri" w:cs="Calibri"/>
          <w:b/>
          <w:bCs/>
        </w:rPr>
        <w:t xml:space="preserve"> και ώρα 1</w:t>
      </w:r>
      <w:r w:rsidR="00245BCE" w:rsidRPr="00CC7B2C">
        <w:rPr>
          <w:rFonts w:ascii="Calibri" w:hAnsi="Calibri" w:cs="Calibri"/>
          <w:b/>
          <w:bCs/>
        </w:rPr>
        <w:t>1:0</w:t>
      </w:r>
      <w:r w:rsidRPr="00CC7B2C">
        <w:rPr>
          <w:rFonts w:ascii="Calibri" w:hAnsi="Calibri" w:cs="Calibri"/>
          <w:b/>
          <w:bCs/>
        </w:rPr>
        <w:t>0</w:t>
      </w:r>
      <w:r w:rsidRPr="00CC7B2C">
        <w:rPr>
          <w:rFonts w:ascii="Calibri" w:hAnsi="Calibri" w:cs="Calibri"/>
          <w:bCs/>
        </w:rPr>
        <w:t>.</w:t>
      </w:r>
    </w:p>
    <w:p w:rsidR="00E6789C" w:rsidRPr="00CC7B2C" w:rsidRDefault="00E6789C" w:rsidP="00E6789C">
      <w:pPr>
        <w:spacing w:before="28" w:line="276" w:lineRule="auto"/>
        <w:jc w:val="both"/>
        <w:rPr>
          <w:rFonts w:ascii="Calibri" w:eastAsia="Times New Roman" w:hAnsi="Calibri" w:cs="Calibri"/>
        </w:rPr>
      </w:pPr>
      <w:r w:rsidRPr="00CC7B2C">
        <w:rPr>
          <w:rFonts w:ascii="Calibri" w:eastAsia="Times New Roman" w:hAnsi="Calibri" w:cs="Calibri"/>
        </w:rPr>
        <w:t xml:space="preserve">Προσφορές οι οποίες θα κατατεθούν  μετά τις  </w:t>
      </w:r>
      <w:r w:rsidR="003820C8" w:rsidRPr="00CC7B2C">
        <w:rPr>
          <w:rFonts w:ascii="Calibri" w:eastAsia="Times New Roman" w:hAnsi="Calibri" w:cs="Calibri"/>
          <w:b/>
        </w:rPr>
        <w:t>1</w:t>
      </w:r>
      <w:r w:rsidR="00972A6D">
        <w:rPr>
          <w:rFonts w:ascii="Calibri" w:eastAsia="Times New Roman" w:hAnsi="Calibri" w:cs="Calibri"/>
          <w:b/>
        </w:rPr>
        <w:t>5</w:t>
      </w:r>
      <w:r w:rsidR="003820C8" w:rsidRPr="00CC7B2C">
        <w:rPr>
          <w:rFonts w:ascii="Calibri" w:eastAsia="Times New Roman" w:hAnsi="Calibri" w:cs="Calibri"/>
          <w:b/>
        </w:rPr>
        <w:t>/01/2020</w:t>
      </w:r>
      <w:r w:rsidR="003820C8" w:rsidRPr="00CC7B2C">
        <w:rPr>
          <w:rFonts w:ascii="Calibri" w:hAnsi="Calibri" w:cs="Calibri"/>
          <w:b/>
          <w:bCs/>
        </w:rPr>
        <w:t xml:space="preserve"> και ώρα 11:00</w:t>
      </w:r>
      <w:r w:rsidRPr="00CC7B2C">
        <w:rPr>
          <w:rFonts w:ascii="Calibri" w:hAnsi="Calibri" w:cs="Calibri"/>
          <w:bCs/>
        </w:rPr>
        <w:t>,</w:t>
      </w:r>
      <w:r w:rsidRPr="00CC7B2C">
        <w:rPr>
          <w:rFonts w:ascii="Calibri" w:eastAsia="Times New Roman" w:hAnsi="Calibri" w:cs="Calibri"/>
        </w:rPr>
        <w:t xml:space="preserve">  </w:t>
      </w:r>
      <w:r w:rsidRPr="00CC7B2C">
        <w:rPr>
          <w:rFonts w:ascii="Calibri" w:eastAsia="Times New Roman" w:hAnsi="Calibri" w:cs="Calibri"/>
          <w:b/>
          <w:bCs/>
          <w:u w:val="single"/>
        </w:rPr>
        <w:t>ΔΕΝ</w:t>
      </w:r>
      <w:r w:rsidRPr="00CC7B2C">
        <w:rPr>
          <w:rFonts w:ascii="Calibri" w:eastAsia="Times New Roman" w:hAnsi="Calibri" w:cs="Calibri"/>
        </w:rPr>
        <w:t xml:space="preserve"> θα γίνονται δεκτές, δεν θα </w:t>
      </w:r>
      <w:r w:rsidR="001B74CB" w:rsidRPr="00CC7B2C">
        <w:rPr>
          <w:rFonts w:ascii="Calibri" w:eastAsia="Times New Roman" w:hAnsi="Calibri" w:cs="Calibri"/>
        </w:rPr>
        <w:t>πρωτοκολλώνται</w:t>
      </w:r>
      <w:r w:rsidRPr="00CC7B2C">
        <w:rPr>
          <w:rFonts w:ascii="Calibri" w:eastAsia="Times New Roman" w:hAnsi="Calibri" w:cs="Calibri"/>
        </w:rPr>
        <w:t xml:space="preserve"> και θα παραδίδονται</w:t>
      </w:r>
      <w:r w:rsidR="001B74CB" w:rsidRPr="00CC7B2C">
        <w:rPr>
          <w:rFonts w:ascii="Calibri" w:eastAsia="Times New Roman" w:hAnsi="Calibri" w:cs="Calibri"/>
        </w:rPr>
        <w:t xml:space="preserve"> </w:t>
      </w:r>
      <w:r w:rsidRPr="00CC7B2C">
        <w:rPr>
          <w:rFonts w:ascii="Calibri" w:eastAsia="Times New Roman" w:hAnsi="Calibri" w:cs="Calibri"/>
        </w:rPr>
        <w:t>-</w:t>
      </w:r>
      <w:r w:rsidR="001B74CB" w:rsidRPr="00CC7B2C">
        <w:rPr>
          <w:rFonts w:ascii="Calibri" w:eastAsia="Times New Roman" w:hAnsi="Calibri" w:cs="Calibri"/>
        </w:rPr>
        <w:t xml:space="preserve"> </w:t>
      </w:r>
      <w:r w:rsidRPr="00CC7B2C">
        <w:rPr>
          <w:rFonts w:ascii="Calibri" w:eastAsia="Times New Roman" w:hAnsi="Calibri" w:cs="Calibri"/>
        </w:rPr>
        <w:t xml:space="preserve">επιστρέφονται, ως εκπρόθεσμες. </w:t>
      </w:r>
    </w:p>
    <w:p w:rsidR="003820C8" w:rsidRPr="00CC7B2C" w:rsidRDefault="003820C8" w:rsidP="00E6789C">
      <w:pPr>
        <w:spacing w:before="28" w:line="276" w:lineRule="auto"/>
        <w:jc w:val="both"/>
        <w:rPr>
          <w:rFonts w:ascii="Calibri" w:eastAsia="Times New Roman" w:hAnsi="Calibri" w:cs="Calibri"/>
        </w:rPr>
      </w:pPr>
    </w:p>
    <w:p w:rsidR="003820C8" w:rsidRPr="00CC7B2C" w:rsidRDefault="003820C8" w:rsidP="00E6789C">
      <w:pPr>
        <w:spacing w:before="28" w:line="276" w:lineRule="auto"/>
        <w:jc w:val="both"/>
        <w:rPr>
          <w:rFonts w:ascii="Calibri" w:eastAsia="Times New Roman" w:hAnsi="Calibri" w:cs="Calibri"/>
          <w:b/>
          <w:u w:val="single"/>
        </w:rPr>
      </w:pPr>
      <w:r w:rsidRPr="00CC7B2C">
        <w:rPr>
          <w:rFonts w:ascii="Calibri" w:eastAsia="Times New Roman" w:hAnsi="Calibri" w:cs="Calibri"/>
          <w:b/>
          <w:u w:val="single"/>
        </w:rPr>
        <w:t>3. ΟΡΟΙ ΔΙΑΔΙΚΑΣΙΑΣ</w:t>
      </w:r>
    </w:p>
    <w:p w:rsidR="003820C8" w:rsidRPr="00CC7B2C" w:rsidRDefault="003820C8"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Η διαδικασία λόγω κατεπείγοντος &amp; ανωτέρα βίας,  θα ολοκληρωθεί σε ένα στάδιο με την κατάθεση σχετικού σφραγισμένου φακέλου που θα περιέχει α) δικαιολογητικά συμμετοχής και β) οικονομική προσφορά.</w:t>
      </w:r>
    </w:p>
    <w:p w:rsidR="003820C8" w:rsidRPr="00CC7B2C" w:rsidRDefault="003820C8"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Η αρμόδια επιτροπή παρουσία των ενδιαφερομένων θα προχωρήσει στο άνοιγμα των α) δικαιολογητικών συμμετοχής (ΤΕΥΔ) και β) στο άνοιγμα οικονομικής προσφοράς. Στην συνέχεια θα προχωρήσει στην σύνταξη σχετικού πρακτικού για την ανάδειξη αναδόχου, </w:t>
      </w:r>
      <w:r w:rsidRPr="00CC7B2C">
        <w:rPr>
          <w:rFonts w:ascii="Calibri" w:eastAsia="Times New Roman" w:hAnsi="Calibri" w:cs="Calibri"/>
          <w:kern w:val="0"/>
          <w:lang w:eastAsia="el-GR" w:bidi="ar-SA"/>
        </w:rPr>
        <w:lastRenderedPageBreak/>
        <w:t>καλώντας την ανάδοχο εταιρεία σε εύλογο χρονικό διάστημα, όπως καταθέσει σχετικά νόμιμα δικαιολογητικά προς επιβεβαίωση του ΤΕΥΔ που αποτελεί υπεύθυνη δήλωση, μόνο ως τα αναφερόμενα στην σχετική πρόσκληση.</w:t>
      </w:r>
    </w:p>
    <w:p w:rsidR="003820C8" w:rsidRPr="00CC7B2C" w:rsidRDefault="003820C8"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Η μη υποβολή νομίμων ή έλλειψη δικαιολογητικών προς επιβεβαίωση του </w:t>
      </w:r>
      <w:r w:rsidR="00D6467E" w:rsidRPr="00CC7B2C">
        <w:rPr>
          <w:rFonts w:ascii="Calibri" w:eastAsia="Times New Roman" w:hAnsi="Calibri" w:cs="Calibri"/>
          <w:kern w:val="0"/>
          <w:lang w:eastAsia="el-GR" w:bidi="ar-SA"/>
        </w:rPr>
        <w:t>ΤΕΥΔ</w:t>
      </w:r>
      <w:r w:rsidRPr="00CC7B2C">
        <w:rPr>
          <w:rFonts w:ascii="Calibri" w:eastAsia="Times New Roman" w:hAnsi="Calibri" w:cs="Calibri"/>
          <w:kern w:val="0"/>
          <w:lang w:eastAsia="el-GR" w:bidi="ar-SA"/>
        </w:rPr>
        <w:t xml:space="preserve">, ως τα αναφερόμενα της σχετικής πρόσκλησης αποτελεί </w:t>
      </w:r>
      <w:r w:rsidR="00D6467E" w:rsidRPr="00CC7B2C">
        <w:rPr>
          <w:rFonts w:ascii="Calibri" w:eastAsia="Times New Roman" w:hAnsi="Calibri" w:cs="Calibri"/>
          <w:kern w:val="0"/>
          <w:lang w:eastAsia="el-GR" w:bidi="ar-SA"/>
        </w:rPr>
        <w:t xml:space="preserve">λόγο </w:t>
      </w:r>
      <w:r w:rsidRPr="00CC7B2C">
        <w:rPr>
          <w:rFonts w:ascii="Calibri" w:eastAsia="Times New Roman" w:hAnsi="Calibri" w:cs="Calibri"/>
          <w:kern w:val="0"/>
          <w:lang w:eastAsia="el-GR" w:bidi="ar-SA"/>
        </w:rPr>
        <w:t>αποκλεισμ</w:t>
      </w:r>
      <w:r w:rsidR="00D6467E" w:rsidRPr="00CC7B2C">
        <w:rPr>
          <w:rFonts w:ascii="Calibri" w:eastAsia="Times New Roman" w:hAnsi="Calibri" w:cs="Calibri"/>
          <w:kern w:val="0"/>
          <w:lang w:eastAsia="el-GR" w:bidi="ar-SA"/>
        </w:rPr>
        <w:t>ού</w:t>
      </w:r>
      <w:r w:rsidRPr="00CC7B2C">
        <w:rPr>
          <w:rFonts w:ascii="Calibri" w:eastAsia="Times New Roman" w:hAnsi="Calibri" w:cs="Calibri"/>
          <w:kern w:val="0"/>
          <w:lang w:eastAsia="el-GR" w:bidi="ar-SA"/>
        </w:rPr>
        <w:t xml:space="preserve"> από την όλη διαδικασία και καλείται ο αμέσως επόμενος.</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lang w:eastAsia="el-GR" w:bidi="ar-SA"/>
        </w:rPr>
      </w:pPr>
      <w:r w:rsidRPr="00CC7B2C">
        <w:rPr>
          <w:rFonts w:ascii="Calibri" w:eastAsia="Times New Roman" w:hAnsi="Calibri" w:cs="Calibri"/>
          <w:b/>
          <w:bCs/>
          <w:kern w:val="0"/>
          <w:lang w:eastAsia="el-GR" w:bidi="ar-SA"/>
        </w:rPr>
        <w:t>4.ΠΡΟΣΦΟΡΕΣ – ΧΡΟΝΟΣ ΙΣΧΥΟΣ ΠΡΟΣΦΟΡΩΝ</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1. Εναλλακτικές προσφορές δεν γίνονται δεκτές.</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2. Κάθε προσφέρων μπορεί να υποβάλει μόνο μία προσφορά. Η έκπτωση δίδεται επί ποινή αποκλεισμού αποκλειστικά σε ακέραιες μονάδες επί τοις εκατό (%) επί της τιμής μονάδας. </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3. Οι προσφορές ισχύουν και δεσμεύουν τους διαγωνιζόμενους </w:t>
      </w:r>
      <w:r w:rsidR="0062226D" w:rsidRPr="00CC7B2C">
        <w:rPr>
          <w:rFonts w:ascii="Calibri" w:eastAsia="Times New Roman" w:hAnsi="Calibri" w:cs="Calibri"/>
          <w:kern w:val="0"/>
          <w:lang w:eastAsia="el-GR" w:bidi="ar-SA"/>
        </w:rPr>
        <w:t>για εκατόν είκοσι ημέρες</w:t>
      </w:r>
      <w:r w:rsidRPr="00CC7B2C">
        <w:rPr>
          <w:rFonts w:ascii="Calibri" w:eastAsia="Times New Roman" w:hAnsi="Calibri" w:cs="Calibri"/>
          <w:kern w:val="0"/>
          <w:lang w:eastAsia="el-GR" w:bidi="ar-SA"/>
        </w:rPr>
        <w:t xml:space="preserve"> (</w:t>
      </w:r>
      <w:r w:rsidR="0062226D" w:rsidRPr="00CC7B2C">
        <w:rPr>
          <w:rFonts w:ascii="Calibri" w:eastAsia="Times New Roman" w:hAnsi="Calibri" w:cs="Calibri"/>
          <w:kern w:val="0"/>
          <w:lang w:eastAsia="el-GR" w:bidi="ar-SA"/>
        </w:rPr>
        <w:t>120</w:t>
      </w:r>
      <w:r w:rsidRPr="00CC7B2C">
        <w:rPr>
          <w:rFonts w:ascii="Calibri" w:eastAsia="Times New Roman" w:hAnsi="Calibri" w:cs="Calibri"/>
          <w:kern w:val="0"/>
          <w:lang w:eastAsia="el-GR" w:bidi="ar-SA"/>
        </w:rPr>
        <w:t xml:space="preserve">) </w:t>
      </w:r>
      <w:r w:rsidR="0062226D" w:rsidRPr="00CC7B2C">
        <w:rPr>
          <w:rFonts w:ascii="Calibri" w:eastAsia="Times New Roman" w:hAnsi="Calibri" w:cs="Calibri"/>
          <w:kern w:val="0"/>
          <w:lang w:eastAsia="el-GR" w:bidi="ar-SA"/>
        </w:rPr>
        <w:t>ημέρες</w:t>
      </w:r>
      <w:r w:rsidRPr="00CC7B2C">
        <w:rPr>
          <w:rFonts w:ascii="Calibri" w:eastAsia="Times New Roman" w:hAnsi="Calibri" w:cs="Calibri"/>
          <w:kern w:val="0"/>
          <w:lang w:eastAsia="el-GR" w:bidi="ar-SA"/>
        </w:rPr>
        <w:t xml:space="preserve"> από την καταληκτική ημερομηνία υποβολής των προσφορών. Προσφορά η οποία ορίζει χρόνο ισχύος μικρότερο από τον ανωτέρω προβλεπόμενο απορρίπτεται.</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b/>
          <w:kern w:val="0"/>
          <w:u w:val="single"/>
          <w:lang w:eastAsia="el-GR" w:bidi="ar-SA"/>
        </w:rPr>
      </w:pPr>
      <w:r w:rsidRPr="00CC7B2C">
        <w:rPr>
          <w:rFonts w:ascii="Calibri" w:eastAsia="Times New Roman" w:hAnsi="Calibri" w:cs="Calibri"/>
          <w:b/>
          <w:kern w:val="0"/>
          <w:u w:val="single"/>
          <w:lang w:eastAsia="el-GR" w:bidi="ar-SA"/>
        </w:rPr>
        <w:t xml:space="preserve">5. ΕΓΓΥΗΣΗ ΣΥΜΜΕΤΟΧΗΣ </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Σύμφωνα με την παρ. 1 του άρθρου 72 του Ν.4412/2016, δεν απαιτείται εγγύηση συμμετοχής για την διαδικασία.</w:t>
      </w:r>
    </w:p>
    <w:p w:rsidR="00D6467E" w:rsidRPr="00CC7B2C" w:rsidRDefault="00D6467E"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b/>
          <w:bCs/>
          <w:kern w:val="0"/>
          <w:u w:val="single"/>
          <w:lang w:eastAsia="el-GR" w:bidi="ar-SA"/>
        </w:rPr>
      </w:pPr>
      <w:r w:rsidRPr="00CC7B2C">
        <w:rPr>
          <w:rFonts w:ascii="Calibri" w:eastAsia="Times New Roman" w:hAnsi="Calibri" w:cs="Calibri"/>
          <w:b/>
          <w:bCs/>
          <w:kern w:val="0"/>
          <w:u w:val="single"/>
          <w:lang w:eastAsia="el-GR" w:bidi="ar-SA"/>
        </w:rPr>
        <w:t>6. ΕΓΓΥΗΣΗ ΚΑΛΗΣ ΕΚΤΕΛΕΣΗΣ</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Ο Ανάδοχος, πριν ή κατά την υπογραφή του συμφωνητικού, οφείλει να καταθέσει εγγύηση καλής εκτέλεσης, το ύψος της οποίας καθορίζεται σε ποσοστό 5% επί της αξίας της σύμβασης, χωρίς Φ.Π.Α. </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Η εγγύηση καλής εκτέλεσης: α) εκδίδεται είτε από πιστωτικά ιδρύματα που λειτουργούν νόμιμα στα κράτη-μέλη της Ένωσης ή του Ευρωπαϊκού Οικονομικού Χώρου ή στα κράτη-μέρη της ΣΔΣ και έχουν, σύμφωνα με τις ισχύουσες διατάξεις, το δικαίωμα αυτό, είτε από το Ε.Τ.Α.Α. – Τ.Σ.Μ.Ε.Δ.Ε. ή παρέχεται με γραμμάτιο του Ταμείου Παρακαταθηκών και Δανείων με παρακατάθεση σε αυτό του αντίστοιχου χρηματικού ποσού και β) πρέπει να περιλαμβάνει κατ’ ελάχιστον:</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α) την ημερομηνία έκδοσης,</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β) τον εκδότη,</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lastRenderedPageBreak/>
        <w:t>γ) την αναθέτουσα αρχή προς την οποία απευθύνονται (ή τον κύριο του έργου),</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δ) τον αριθμό της εγγύησης,</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ε) το ποσό που καλύπτει η εγγύηση. Στην περίπτωση ένωσης οικονομικών φορέων, η</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εγγύηση καλής εκτέλεσης περιλαμβάνει και τον όρο ότι η εγγύηση καλύπτει τις υποχρεώσεις όλων των οικονομικών φορέων που συμμετέχουν στην ένωση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η) τα στοιχεία της σχετικής διακήρυξης και την ημερομηνία διενέργειας του διαγωνισμού,</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ια) τον αριθμό και τον τίτλο της σχετικής σύμβασης</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Εάν η εγγύηση καλής εκτέλεσης εκδοθεί από μη ελληνική Τράπεζα μπορεί να συνταχθεί σε μία από τις επίσημες γλώσσες της Ευρωπαϊκής Ένωσης, αλλά θα συνοδεύεται απαραίτητα από επίσημη μετάφραση στην ελληνική γλώσσα.</w:t>
      </w:r>
    </w:p>
    <w:p w:rsidR="005A199F"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Σε περίπτωση ανάθεσης της σύμβασης σε ένωση οικονομικών φορέων, όλα τα μέλη της ευθύνονται έναντι της αναθέτουσας αρχής αλληλεγγύως και εις ολόκληρον μέχρι πλήρους εκτέλεσης της σύμβασης.</w:t>
      </w:r>
    </w:p>
    <w:p w:rsidR="00D6467E" w:rsidRPr="00CC7B2C" w:rsidRDefault="005A199F" w:rsidP="005A199F">
      <w:pPr>
        <w:widowControl/>
        <w:suppressAutoHyphens w:val="0"/>
        <w:autoSpaceDE w:val="0"/>
        <w:autoSpaceDN w:val="0"/>
        <w:adjustRightInd w:val="0"/>
        <w:spacing w:line="360" w:lineRule="auto"/>
        <w:contextualSpacing/>
        <w:jc w:val="both"/>
        <w:rPr>
          <w:rFonts w:ascii="Calibri" w:eastAsia="Times New Roman" w:hAnsi="Calibri" w:cs="Calibri"/>
        </w:rPr>
      </w:pPr>
      <w:r w:rsidRPr="00CC7B2C">
        <w:rPr>
          <w:rFonts w:ascii="Calibri" w:eastAsia="Times New Roman" w:hAnsi="Calibri" w:cs="Calibri"/>
          <w:kern w:val="0"/>
          <w:lang w:eastAsia="el-GR" w:bidi="ar-SA"/>
        </w:rPr>
        <w:t>Η εγγύηση καλής εκτέλεσης καταπίπτει σε περίπτωση παράβασης των όρων της σύμβασης, υπέρ του κυρίου του έργου.</w:t>
      </w:r>
    </w:p>
    <w:p w:rsidR="00901E2C" w:rsidRPr="00CC7B2C" w:rsidRDefault="0062226D" w:rsidP="00796215">
      <w:pPr>
        <w:pStyle w:val="1"/>
        <w:spacing w:line="276" w:lineRule="auto"/>
        <w:rPr>
          <w:rFonts w:ascii="Calibri" w:eastAsia="Times New Roman" w:hAnsi="Calibri" w:cs="Calibri"/>
          <w:bCs w:val="0"/>
          <w:color w:val="auto"/>
          <w:sz w:val="24"/>
          <w:szCs w:val="24"/>
        </w:rPr>
      </w:pPr>
      <w:r w:rsidRPr="00CC7B2C">
        <w:rPr>
          <w:rFonts w:ascii="Calibri" w:eastAsia="Times New Roman" w:hAnsi="Calibri" w:cs="Calibri"/>
          <w:bCs w:val="0"/>
          <w:color w:val="auto"/>
          <w:sz w:val="24"/>
          <w:szCs w:val="24"/>
        </w:rPr>
        <w:t>7</w:t>
      </w:r>
      <w:r w:rsidR="00901E2C" w:rsidRPr="00CC7B2C">
        <w:rPr>
          <w:rFonts w:ascii="Calibri" w:eastAsia="Times New Roman" w:hAnsi="Calibri" w:cs="Calibri"/>
          <w:bCs w:val="0"/>
          <w:color w:val="auto"/>
          <w:sz w:val="24"/>
          <w:szCs w:val="24"/>
        </w:rPr>
        <w:t>. ΓΕΝΙΚΟΙ ΟΡΟΙ</w:t>
      </w:r>
      <w:bookmarkEnd w:id="0"/>
    </w:p>
    <w:p w:rsidR="00901E2C" w:rsidRPr="00CC7B2C" w:rsidRDefault="00901E2C" w:rsidP="00796215">
      <w:pPr>
        <w:spacing w:before="28" w:line="276" w:lineRule="auto"/>
        <w:jc w:val="both"/>
        <w:rPr>
          <w:rFonts w:ascii="Calibri" w:eastAsia="Times New Roman" w:hAnsi="Calibri" w:cs="Calibri"/>
          <w:b/>
          <w:bCs/>
        </w:rPr>
      </w:pPr>
      <w:r w:rsidRPr="00CC7B2C">
        <w:rPr>
          <w:rFonts w:ascii="Calibri" w:eastAsia="Times New Roman" w:hAnsi="Calibri" w:cs="Calibri"/>
          <w:b/>
          <w:bCs/>
        </w:rPr>
        <w:t>(Η μη ικανοποίηση των οποίων καθιστά απαράδεκτη μία προσφορά και την αποκλείει</w:t>
      </w:r>
      <w:r w:rsidRPr="00CC7B2C">
        <w:rPr>
          <w:rFonts w:ascii="Calibri" w:eastAsia="Times New Roman" w:hAnsi="Calibri" w:cs="Calibri"/>
        </w:rPr>
        <w:t xml:space="preserve"> </w:t>
      </w:r>
      <w:r w:rsidRPr="00CC7B2C">
        <w:rPr>
          <w:rFonts w:ascii="Calibri" w:eastAsia="Times New Roman" w:hAnsi="Calibri" w:cs="Calibri"/>
          <w:b/>
          <w:bCs/>
        </w:rPr>
        <w:t>από οποιαδήποτε αξιολόγηση)</w:t>
      </w:r>
      <w:r w:rsidRPr="00CC7B2C">
        <w:rPr>
          <w:rFonts w:ascii="Calibri" w:eastAsia="Times New Roman" w:hAnsi="Calibri" w:cs="Calibri"/>
        </w:rPr>
        <w:t xml:space="preserve"> </w:t>
      </w:r>
    </w:p>
    <w:p w:rsidR="00901E2C" w:rsidRPr="00CC7B2C" w:rsidRDefault="005A199F" w:rsidP="00796215">
      <w:pPr>
        <w:spacing w:before="28" w:line="276" w:lineRule="auto"/>
        <w:jc w:val="both"/>
        <w:rPr>
          <w:rFonts w:ascii="Calibri" w:eastAsia="Times New Roman" w:hAnsi="Calibri" w:cs="Calibri"/>
        </w:rPr>
      </w:pPr>
      <w:r w:rsidRPr="00CC7B2C">
        <w:rPr>
          <w:rFonts w:ascii="Calibri" w:eastAsia="Times New Roman" w:hAnsi="Calibri" w:cs="Calibri"/>
        </w:rPr>
        <w:t xml:space="preserve">Όλοι οι περιεχόμενοι στην Πρόσκληση </w:t>
      </w:r>
      <w:r w:rsidR="00901E2C" w:rsidRPr="00CC7B2C">
        <w:rPr>
          <w:rFonts w:ascii="Calibri" w:eastAsia="Times New Roman" w:hAnsi="Calibri" w:cs="Calibri"/>
        </w:rPr>
        <w:t>όροι και απαιτήσεις είναι</w:t>
      </w:r>
      <w:r w:rsidR="00671403" w:rsidRPr="00CC7B2C">
        <w:rPr>
          <w:rFonts w:ascii="Calibri" w:eastAsia="Times New Roman" w:hAnsi="Calibri" w:cs="Calibri"/>
        </w:rPr>
        <w:t xml:space="preserve"> </w:t>
      </w:r>
      <w:r w:rsidR="00901E2C" w:rsidRPr="00CC7B2C">
        <w:rPr>
          <w:rFonts w:ascii="Calibri" w:eastAsia="Times New Roman" w:hAnsi="Calibri" w:cs="Calibri"/>
        </w:rPr>
        <w:t xml:space="preserve"> </w:t>
      </w:r>
      <w:r w:rsidR="00901E2C" w:rsidRPr="00CC7B2C">
        <w:rPr>
          <w:rFonts w:ascii="Calibri" w:eastAsia="Times New Roman" w:hAnsi="Calibri" w:cs="Calibri"/>
          <w:u w:val="single"/>
        </w:rPr>
        <w:t>υ π ο χ ρ ε ω τ ι κ ο ί</w:t>
      </w:r>
      <w:r w:rsidR="003366EC" w:rsidRPr="00CC7B2C">
        <w:rPr>
          <w:rFonts w:ascii="Calibri" w:eastAsia="Times New Roman" w:hAnsi="Calibri" w:cs="Calibri"/>
        </w:rPr>
        <w:t xml:space="preserve"> </w:t>
      </w:r>
      <w:r w:rsidR="00671403" w:rsidRPr="00CC7B2C">
        <w:rPr>
          <w:rFonts w:ascii="Calibri" w:eastAsia="Times New Roman" w:hAnsi="Calibri" w:cs="Calibri"/>
        </w:rPr>
        <w:t xml:space="preserve"> </w:t>
      </w:r>
      <w:r w:rsidR="003366EC" w:rsidRPr="00CC7B2C">
        <w:rPr>
          <w:rFonts w:ascii="Calibri" w:eastAsia="Times New Roman" w:hAnsi="Calibri" w:cs="Calibri"/>
        </w:rPr>
        <w:t>γ</w:t>
      </w:r>
      <w:r w:rsidR="00901E2C" w:rsidRPr="00CC7B2C">
        <w:rPr>
          <w:rFonts w:ascii="Calibri" w:eastAsia="Times New Roman" w:hAnsi="Calibri" w:cs="Calibri"/>
        </w:rPr>
        <w:t xml:space="preserve">ια τους προσφέροντες. Εξαιρούνται μόνον τα σημεία όπου ρητά αναφέρεται το αντίθετο (π.χ. επιθυμητό κ.λ.π.). Περιπτώσεις προσφορών που παρουσιάζουν αποκλίσεις από τους υποχρεωτικούς όρους της </w:t>
      </w:r>
      <w:r w:rsidRPr="00CC7B2C">
        <w:rPr>
          <w:rFonts w:ascii="Calibri" w:eastAsia="Times New Roman" w:hAnsi="Calibri" w:cs="Calibri"/>
        </w:rPr>
        <w:t>Πρόσκλησης</w:t>
      </w:r>
      <w:r w:rsidR="00901E2C" w:rsidRPr="00CC7B2C">
        <w:rPr>
          <w:rFonts w:ascii="Calibri" w:eastAsia="Times New Roman" w:hAnsi="Calibri" w:cs="Calibri"/>
        </w:rPr>
        <w:t xml:space="preserve"> θα απορρίπτονται, εκτός εάν οι αποκλίσεις αυτές κριθούν επουσιώδεις από τα όργανα του Ο.Α.Κ.Α.</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lastRenderedPageBreak/>
        <w:t xml:space="preserve">Η συμμετοχή στο διαγωνισμό γίνεται με ευθύνη του υποψηφίου, ο οποίος εξ αυτού του λόγου δεν αντλεί δικαίωμα αποζημίωσης. Η συμμετοχή του στο διαγωνισμό συνεπάγεται πλήρη και ανεπιφύλακτη αποδοχή εκ μέρους του υποψηφίου των όρων της παρούσας. </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Η Αναθέτουσα Αρχή δεν δεσμεύεται για την τελική ανάθεση της σύμβασης και δικαιούται να την αναθέσει ή όχι, να ακυρώσει σε οποιοδήποτε στάδιο το διαγωνισμό, να ματαιώσει, να αναβάλει ή να επαναλάβει αυτόν χωρίς καμιά υποχρέωση για καταβολή αποζημίωσης εξ αυτού του λόγου στους υποψηφίους, με τους ίδιους ή διαφορετικούς όρους.</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Οι υποψήφιοι δεν δικαιούνται αποζημίωσης για δαπάνες σχετικές με τη σύνταξη και υποβολή των στοιχείων που αναφέρονται στην παρούσα, π.χ. Φακέλων Προσφοράς κλπ.</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Η Αναθέτουσα Αρχή επιφυλάσσεται, εφόσον το επιθυμεί, να κάνει ενδεικτικούς ελέγχους επαλήθευσης των στοιχείων που θα υποβληθούν από τους υποψηφίους.</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Η Αναθέτουσα Αρχή επιφυλάσσεται να απορρίψει με αιτιολογημένη απόφαση προσφορά υποψηφίου όταν αποδειχθεί ότι τα περιλαμβανόμενα σε αυτήν στοιχεία ή δικαιολογητικά δεν είναι αληθή. Η απόφαση απόρριψης λαμβάνεται από την Αναθέτουσα Αρχή ανεξάρτητα από το στάδιο που βρίσκεται ο διαγωνισμός.</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Η συμμετοχή στο διαγωνισμό είναι ανοικτή και επί ίσοις όροις για όσους πληρούν τις νομικές, οικονομικές και τεχνικές προϋποθέσεις που προβλέπονται στην παρούσα και διαθέτουν την απαιτούμενη επαγγελματική επάρκεια και εμπειρία.</w:t>
      </w:r>
    </w:p>
    <w:p w:rsidR="00901E2C" w:rsidRPr="00CC7B2C" w:rsidRDefault="00901E2C" w:rsidP="00796215">
      <w:pPr>
        <w:numPr>
          <w:ilvl w:val="0"/>
          <w:numId w:val="1"/>
        </w:numPr>
        <w:spacing w:before="28" w:line="276" w:lineRule="auto"/>
        <w:jc w:val="both"/>
        <w:rPr>
          <w:rFonts w:ascii="Calibri" w:eastAsia="Times New Roman" w:hAnsi="Calibri" w:cs="Calibri"/>
        </w:rPr>
      </w:pPr>
      <w:r w:rsidRPr="00CC7B2C">
        <w:rPr>
          <w:rFonts w:ascii="Calibri" w:eastAsia="Times New Roman" w:hAnsi="Calibri" w:cs="Calibri"/>
        </w:rPr>
        <w:t xml:space="preserve">Η Σύμβαση, που θα καταρτιστεί με τον Ανάδοχο θα έχει τους όρους, που περιλαμβάνονται στην παρούσα </w:t>
      </w:r>
      <w:r w:rsidR="0062226D" w:rsidRPr="00CC7B2C">
        <w:rPr>
          <w:rFonts w:ascii="Calibri" w:eastAsia="Times New Roman" w:hAnsi="Calibri" w:cs="Calibri"/>
        </w:rPr>
        <w:t>πρόσκληση</w:t>
      </w:r>
      <w:r w:rsidRPr="00CC7B2C">
        <w:rPr>
          <w:rFonts w:ascii="Calibri" w:eastAsia="Times New Roman" w:hAnsi="Calibri" w:cs="Calibri"/>
        </w:rPr>
        <w:t xml:space="preserve">. </w:t>
      </w:r>
    </w:p>
    <w:p w:rsidR="00901E2C" w:rsidRPr="00CC7B2C" w:rsidRDefault="00901E2C" w:rsidP="00796215">
      <w:pPr>
        <w:numPr>
          <w:ilvl w:val="0"/>
          <w:numId w:val="1"/>
        </w:numPr>
        <w:spacing w:before="28" w:line="276" w:lineRule="auto"/>
        <w:jc w:val="both"/>
        <w:rPr>
          <w:rFonts w:ascii="Calibri" w:eastAsia="Times New Roman" w:hAnsi="Calibri" w:cs="Calibri"/>
          <w:b/>
          <w:bCs/>
        </w:rPr>
      </w:pPr>
      <w:r w:rsidRPr="00CC7B2C">
        <w:rPr>
          <w:rFonts w:ascii="Calibri" w:eastAsia="Times New Roman" w:hAnsi="Calibri" w:cs="Calibri"/>
        </w:rPr>
        <w:t>Διευκρινιστικές πληροφορίες που προφορικά δίνονται από τον οποιοδήποτε υπάλληλο δεν έχουν ισχύ και δεν θεμελιώνουν δικαίωμα προσφυγής των διαγωνιζομένων.</w:t>
      </w:r>
    </w:p>
    <w:p w:rsidR="00CE5E99" w:rsidRPr="00CC7B2C" w:rsidRDefault="00CE5E99" w:rsidP="00796215">
      <w:pPr>
        <w:spacing w:before="28" w:line="276" w:lineRule="auto"/>
        <w:ind w:left="720"/>
        <w:jc w:val="both"/>
        <w:rPr>
          <w:rFonts w:ascii="Calibri" w:eastAsia="Times New Roman" w:hAnsi="Calibri" w:cs="Calibri"/>
          <w:b/>
          <w:bCs/>
        </w:rPr>
      </w:pP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b/>
          <w:bCs/>
        </w:rPr>
        <w:t>Αναλυτικά :</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Προσφορά αποκλείεται – με την επιφύλαξη της παραγράφου Α.1.1 – από την αξιολόγηση όταν:</w:t>
      </w:r>
    </w:p>
    <w:p w:rsidR="00901E2C" w:rsidRPr="00CC7B2C" w:rsidRDefault="00901E2C" w:rsidP="00796215">
      <w:pPr>
        <w:pStyle w:val="11"/>
        <w:numPr>
          <w:ilvl w:val="0"/>
          <w:numId w:val="2"/>
        </w:numPr>
        <w:spacing w:before="28" w:after="0" w:line="276" w:lineRule="auto"/>
        <w:jc w:val="both"/>
        <w:rPr>
          <w:rFonts w:ascii="Calibri" w:eastAsia="Times New Roman" w:hAnsi="Calibri" w:cs="Calibri"/>
        </w:rPr>
      </w:pPr>
      <w:r w:rsidRPr="00CC7B2C">
        <w:rPr>
          <w:rFonts w:ascii="Calibri" w:eastAsia="Times New Roman" w:hAnsi="Calibri" w:cs="Calibri"/>
        </w:rPr>
        <w:t>Είναι αόριστη και δεν μπορεί να εκτιμηθεί ή δεν αναφέρεται στο σύνολο του Έργου.</w:t>
      </w:r>
    </w:p>
    <w:p w:rsidR="00901E2C" w:rsidRPr="00CC7B2C" w:rsidRDefault="00901E2C" w:rsidP="00796215">
      <w:pPr>
        <w:numPr>
          <w:ilvl w:val="0"/>
          <w:numId w:val="2"/>
        </w:numPr>
        <w:spacing w:before="28" w:line="276" w:lineRule="auto"/>
        <w:jc w:val="both"/>
        <w:rPr>
          <w:rFonts w:ascii="Calibri" w:eastAsia="Times New Roman" w:hAnsi="Calibri" w:cs="Calibri"/>
        </w:rPr>
      </w:pPr>
      <w:r w:rsidRPr="00CC7B2C">
        <w:rPr>
          <w:rFonts w:ascii="Calibri" w:eastAsia="Times New Roman" w:hAnsi="Calibri" w:cs="Calibri"/>
        </w:rPr>
        <w:t>Δεν υποβληθούν τα δικαιολογητικά που προβλέπει το άρθρο 2 της Διακήρυξης.</w:t>
      </w:r>
    </w:p>
    <w:p w:rsidR="00901E2C" w:rsidRPr="00CC7B2C" w:rsidRDefault="00901E2C" w:rsidP="00796215">
      <w:pPr>
        <w:numPr>
          <w:ilvl w:val="0"/>
          <w:numId w:val="2"/>
        </w:numPr>
        <w:spacing w:before="28" w:line="276" w:lineRule="auto"/>
        <w:jc w:val="both"/>
        <w:rPr>
          <w:rFonts w:ascii="Calibri" w:eastAsia="Times New Roman" w:hAnsi="Calibri" w:cs="Calibri"/>
        </w:rPr>
      </w:pPr>
      <w:r w:rsidRPr="00CC7B2C">
        <w:rPr>
          <w:rFonts w:ascii="Calibri" w:eastAsia="Times New Roman" w:hAnsi="Calibri" w:cs="Calibri"/>
        </w:rPr>
        <w:t>Δεν προκύπτει με σαφήνεια η προσφερόμενη τιμή.</w:t>
      </w:r>
    </w:p>
    <w:p w:rsidR="00901E2C" w:rsidRPr="00CC7B2C" w:rsidRDefault="00901E2C" w:rsidP="00796215">
      <w:pPr>
        <w:numPr>
          <w:ilvl w:val="0"/>
          <w:numId w:val="2"/>
        </w:numPr>
        <w:spacing w:before="28" w:line="276" w:lineRule="auto"/>
        <w:jc w:val="both"/>
        <w:rPr>
          <w:rFonts w:ascii="Calibri" w:eastAsia="Times New Roman" w:hAnsi="Calibri" w:cs="Calibri"/>
        </w:rPr>
      </w:pPr>
      <w:r w:rsidRPr="00CC7B2C">
        <w:rPr>
          <w:rFonts w:ascii="Calibri" w:eastAsia="Times New Roman" w:hAnsi="Calibri" w:cs="Calibri"/>
        </w:rPr>
        <w:t>Ο χρόνος ισχύος της προσφοράς ορίζεται ότι δεν μπορεί να είναι μικρότερος από 1</w:t>
      </w:r>
      <w:r w:rsidR="0062226D" w:rsidRPr="00CC7B2C">
        <w:rPr>
          <w:rFonts w:ascii="Calibri" w:eastAsia="Times New Roman" w:hAnsi="Calibri" w:cs="Calibri"/>
        </w:rPr>
        <w:t>2</w:t>
      </w:r>
      <w:r w:rsidRPr="00CC7B2C">
        <w:rPr>
          <w:rFonts w:ascii="Calibri" w:eastAsia="Times New Roman" w:hAnsi="Calibri" w:cs="Calibri"/>
        </w:rPr>
        <w:t>0 ημέρες από την ημερομηνία διεξαγωγής του διαγωνισμού.</w:t>
      </w:r>
    </w:p>
    <w:p w:rsidR="00901E2C" w:rsidRPr="00CC7B2C" w:rsidRDefault="00901E2C" w:rsidP="00796215">
      <w:pPr>
        <w:numPr>
          <w:ilvl w:val="0"/>
          <w:numId w:val="2"/>
        </w:numPr>
        <w:spacing w:before="28" w:line="276" w:lineRule="auto"/>
        <w:jc w:val="both"/>
        <w:rPr>
          <w:rFonts w:ascii="Calibri" w:eastAsia="Times New Roman" w:hAnsi="Calibri" w:cs="Calibri"/>
        </w:rPr>
      </w:pPr>
      <w:r w:rsidRPr="00CC7B2C">
        <w:rPr>
          <w:rFonts w:ascii="Calibri" w:eastAsia="Times New Roman" w:hAnsi="Calibri" w:cs="Calibri"/>
        </w:rPr>
        <w:t>Δεν είναι σύμφωνη με τους επιμέρους υποχρεωτικούς όρους, όπου αυτοί αναφέρονται.</w:t>
      </w:r>
    </w:p>
    <w:p w:rsidR="00901E2C" w:rsidRPr="00CC7B2C" w:rsidRDefault="00901E2C" w:rsidP="00796215">
      <w:pPr>
        <w:spacing w:before="28" w:line="276" w:lineRule="auto"/>
        <w:ind w:left="720"/>
        <w:jc w:val="both"/>
        <w:rPr>
          <w:rFonts w:ascii="Calibri" w:eastAsia="Times New Roman" w:hAnsi="Calibri" w:cs="Calibri"/>
        </w:rPr>
      </w:pPr>
    </w:p>
    <w:p w:rsidR="00E613BC" w:rsidRDefault="00E613BC" w:rsidP="00796215">
      <w:pPr>
        <w:spacing w:before="28" w:line="276" w:lineRule="auto"/>
        <w:jc w:val="both"/>
        <w:rPr>
          <w:rFonts w:ascii="Calibri" w:eastAsia="Times New Roman" w:hAnsi="Calibri" w:cs="Calibri"/>
          <w:b/>
          <w:bCs/>
        </w:rPr>
      </w:pPr>
    </w:p>
    <w:p w:rsidR="00E613BC" w:rsidRDefault="00E613BC" w:rsidP="00796215">
      <w:pPr>
        <w:spacing w:before="28" w:line="276" w:lineRule="auto"/>
        <w:jc w:val="both"/>
        <w:rPr>
          <w:rFonts w:ascii="Calibri" w:eastAsia="Times New Roman" w:hAnsi="Calibri" w:cs="Calibri"/>
          <w:b/>
          <w:bCs/>
        </w:rPr>
      </w:pPr>
    </w:p>
    <w:p w:rsidR="00377936" w:rsidRPr="00CC7B2C" w:rsidRDefault="00561EEC" w:rsidP="00796215">
      <w:pPr>
        <w:spacing w:before="28" w:line="276" w:lineRule="auto"/>
        <w:jc w:val="both"/>
        <w:rPr>
          <w:rFonts w:ascii="Calibri" w:eastAsia="Times New Roman" w:hAnsi="Calibri" w:cs="Calibri"/>
          <w:b/>
          <w:bCs/>
        </w:rPr>
      </w:pPr>
      <w:r w:rsidRPr="00CC7B2C">
        <w:rPr>
          <w:rFonts w:ascii="Calibri" w:eastAsia="Times New Roman" w:hAnsi="Calibri" w:cs="Calibri"/>
          <w:b/>
          <w:bCs/>
        </w:rPr>
        <w:t>8</w:t>
      </w:r>
      <w:r w:rsidR="0062226D" w:rsidRPr="00CC7B2C">
        <w:rPr>
          <w:rFonts w:ascii="Calibri" w:eastAsia="Times New Roman" w:hAnsi="Calibri" w:cs="Calibri"/>
          <w:b/>
          <w:bCs/>
        </w:rPr>
        <w:t>. ΛΟΓΟΙ ΑΠΟΚΛΕΙΣΜΟΥ</w:t>
      </w:r>
    </w:p>
    <w:p w:rsidR="00901E2C" w:rsidRPr="00CC7B2C" w:rsidRDefault="00901E2C" w:rsidP="00796215">
      <w:pPr>
        <w:numPr>
          <w:ilvl w:val="0"/>
          <w:numId w:val="3"/>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rPr>
        <w:t xml:space="preserve">Όσοι υπάγονται σε κάποια από τις περιπτώσεις που ορίζονται στα  άρθρα 73,74,75 και 76 του ν.4412/2016 «Προσαρμογή της Ελληνικής Νομοθεσίας στις διατάξεις της Οδηγίας 2004/18/ΕΚ». Ειδικότερα, αποκλείεται από το Διαγωνισμό υποψήφιοι, όταν έχει εις βάρος τους εκδοθεί </w:t>
      </w:r>
      <w:r w:rsidRPr="00CC7B2C">
        <w:rPr>
          <w:rFonts w:ascii="Calibri" w:eastAsia="Times New Roman" w:hAnsi="Calibri" w:cs="Calibri"/>
          <w:b/>
        </w:rPr>
        <w:t>αμετάκλητη καταδικαστική απόφαση</w:t>
      </w:r>
      <w:r w:rsidRPr="00CC7B2C">
        <w:rPr>
          <w:rFonts w:ascii="Calibri" w:eastAsia="Times New Roman" w:hAnsi="Calibri" w:cs="Calibri"/>
        </w:rPr>
        <w:t>, που περιέρχεται σε γνώση της Αναθέτουσας Αρχής με οποιοδήποτε τρόπο και αφορά τα παρακάτω αδικήματα:</w:t>
      </w:r>
    </w:p>
    <w:p w:rsidR="00901E2C" w:rsidRPr="00CC7B2C" w:rsidRDefault="00901E2C" w:rsidP="00796215">
      <w:pPr>
        <w:numPr>
          <w:ilvl w:val="0"/>
          <w:numId w:val="4"/>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b/>
        </w:rPr>
        <w:t>Συμμετοχή σε εγκληματική οργάνωση</w:t>
      </w:r>
      <w:r w:rsidRPr="00CC7B2C">
        <w:rPr>
          <w:rFonts w:ascii="Calibri" w:eastAsia="Times New Roman" w:hAnsi="Calibri" w:cs="Calibri"/>
        </w:rPr>
        <w:t>, κατά το Άρθρο 2 παράγραφος 1 της κοινής δράσης της 98/773/∆ΕΥ του Συμβουλίου της Ευρωπαϊκής Ένωσης.</w:t>
      </w:r>
    </w:p>
    <w:p w:rsidR="00901E2C" w:rsidRPr="00CC7B2C" w:rsidRDefault="00901E2C" w:rsidP="00796215">
      <w:pPr>
        <w:numPr>
          <w:ilvl w:val="0"/>
          <w:numId w:val="4"/>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b/>
        </w:rPr>
        <w:t>Δωροδοκία</w:t>
      </w:r>
      <w:r w:rsidRPr="00CC7B2C">
        <w:rPr>
          <w:rFonts w:ascii="Calibri" w:eastAsia="Times New Roman" w:hAnsi="Calibri" w:cs="Calibri"/>
        </w:rPr>
        <w:t>, κατά το Άρθρο 3 της πράξης του Συμβουλίου της 26ης Μαΐου 1997(21) και στο Άρθρο 3 παράγραφος 1 της κοινής δράσης 98/742/ΚΕΠΠΑ του Συμβουλίου.</w:t>
      </w:r>
    </w:p>
    <w:p w:rsidR="00901E2C" w:rsidRPr="00CC7B2C" w:rsidRDefault="00901E2C" w:rsidP="00796215">
      <w:pPr>
        <w:numPr>
          <w:ilvl w:val="0"/>
          <w:numId w:val="4"/>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b/>
        </w:rPr>
        <w:t>Απάτη,</w:t>
      </w:r>
      <w:r w:rsidRPr="00CC7B2C">
        <w:rPr>
          <w:rFonts w:ascii="Calibri" w:eastAsia="Times New Roman" w:hAnsi="Calibri" w:cs="Calibri"/>
        </w:rPr>
        <w:t xml:space="preserve"> κατά την έννοια του Άρθρου 1 της Σύμβασης για την προστασία των οικονομικών συμφερόντων των Ευρωπαϊκών Κοινοτήτων.</w:t>
      </w:r>
    </w:p>
    <w:p w:rsidR="00901E2C" w:rsidRPr="00CC7B2C" w:rsidRDefault="00901E2C" w:rsidP="00796215">
      <w:pPr>
        <w:numPr>
          <w:ilvl w:val="0"/>
          <w:numId w:val="4"/>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b/>
        </w:rPr>
        <w:t>Νομιμοποίηση εσόδων από παράνομες δραστηριότητες</w:t>
      </w:r>
      <w:r w:rsidRPr="00CC7B2C">
        <w:rPr>
          <w:rFonts w:ascii="Calibri" w:eastAsia="Times New Roman" w:hAnsi="Calibri" w:cs="Calibri"/>
        </w:rPr>
        <w:t>, κατά το Άρθρο 1 της Οδηγίας 91/308/EOK του Συμβουλίου, για την πρόληψη χρησιμοποίησης του χρηματοπιστωτικού συστήματος για τη νομιμοποίηση εσόδων από παράνομες δραστηριότητες.</w:t>
      </w:r>
    </w:p>
    <w:p w:rsidR="00901E2C" w:rsidRPr="00CC7B2C" w:rsidRDefault="00901E2C" w:rsidP="00796215">
      <w:pPr>
        <w:numPr>
          <w:ilvl w:val="0"/>
          <w:numId w:val="4"/>
        </w:numPr>
        <w:tabs>
          <w:tab w:val="clear" w:pos="720"/>
          <w:tab w:val="num" w:pos="426"/>
        </w:tabs>
        <w:spacing w:before="28" w:line="276" w:lineRule="auto"/>
        <w:ind w:left="426" w:hanging="426"/>
        <w:jc w:val="both"/>
        <w:rPr>
          <w:rFonts w:ascii="Calibri" w:eastAsia="Times New Roman" w:hAnsi="Calibri" w:cs="Calibri"/>
        </w:rPr>
      </w:pPr>
      <w:r w:rsidRPr="00CC7B2C">
        <w:rPr>
          <w:rFonts w:ascii="Calibri" w:eastAsia="Times New Roman" w:hAnsi="Calibri" w:cs="Calibri"/>
          <w:b/>
        </w:rPr>
        <w:t>Καταδίκη</w:t>
      </w:r>
      <w:r w:rsidRPr="00CC7B2C">
        <w:rPr>
          <w:rFonts w:ascii="Calibri" w:eastAsia="Times New Roman" w:hAnsi="Calibri" w:cs="Calibri"/>
        </w:rPr>
        <w:t xml:space="preserve"> με δικαστική απόφαση που έχει ισχύ δεδικασμένου </w:t>
      </w:r>
      <w:r w:rsidRPr="00CC7B2C">
        <w:rPr>
          <w:rFonts w:ascii="Calibri" w:eastAsia="Times New Roman" w:hAnsi="Calibri" w:cs="Calibri"/>
          <w:b/>
        </w:rPr>
        <w:t>για αδίκημα σχετικό με την επαγγελματική τους διαγωγή.</w:t>
      </w:r>
      <w:r w:rsidRPr="00CC7B2C">
        <w:rPr>
          <w:rFonts w:ascii="Calibri" w:eastAsia="Times New Roman" w:hAnsi="Calibri" w:cs="Calibri"/>
        </w:rPr>
        <w:t xml:space="preserve"> </w:t>
      </w:r>
    </w:p>
    <w:p w:rsidR="00CE44F5" w:rsidRPr="00CC7B2C" w:rsidRDefault="00CE44F5" w:rsidP="00796215">
      <w:pPr>
        <w:spacing w:before="28" w:line="276" w:lineRule="auto"/>
        <w:ind w:left="426"/>
        <w:jc w:val="both"/>
        <w:rPr>
          <w:rFonts w:ascii="Calibri" w:eastAsia="Times New Roman" w:hAnsi="Calibri" w:cs="Calibri"/>
        </w:rPr>
      </w:pPr>
    </w:p>
    <w:p w:rsidR="00901E2C" w:rsidRPr="00CC7B2C" w:rsidRDefault="00901E2C" w:rsidP="00796215">
      <w:pPr>
        <w:pStyle w:val="af1"/>
        <w:numPr>
          <w:ilvl w:val="0"/>
          <w:numId w:val="3"/>
        </w:numPr>
        <w:tabs>
          <w:tab w:val="clear" w:pos="720"/>
          <w:tab w:val="num" w:pos="0"/>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Όσοι</w:t>
      </w:r>
      <w:r w:rsidRPr="00CC7B2C">
        <w:rPr>
          <w:rFonts w:ascii="Calibri" w:eastAsia="Times New Roman" w:hAnsi="Calibri" w:cs="Calibri"/>
          <w:b/>
          <w:szCs w:val="24"/>
        </w:rPr>
        <w:t xml:space="preserve"> τελούν υπό πτώχευση</w:t>
      </w:r>
      <w:r w:rsidRPr="00CC7B2C">
        <w:rPr>
          <w:rFonts w:ascii="Calibri" w:eastAsia="Times New Roman" w:hAnsi="Calibri" w:cs="Calibri"/>
          <w:szCs w:val="24"/>
        </w:rPr>
        <w:t>, εκκαθάριση, παύση εργασιών, αναγκαστική διαχείριση, πτωχευτικό συμβιβασμό ή αναστολή εργασιών ή τελούν σε ανάλογη κατάσταση που προβλέπεται από τις διατάξεις της χώρας εγκατάστασης του υποψηφίου.</w:t>
      </w:r>
    </w:p>
    <w:p w:rsidR="00CE44F5" w:rsidRPr="00CC7B2C" w:rsidRDefault="00CE44F5" w:rsidP="00796215">
      <w:pPr>
        <w:pStyle w:val="af1"/>
        <w:spacing w:before="28" w:line="276" w:lineRule="auto"/>
        <w:ind w:left="0"/>
        <w:jc w:val="both"/>
        <w:rPr>
          <w:rFonts w:ascii="Calibri" w:eastAsia="Times New Roman" w:hAnsi="Calibri" w:cs="Calibri"/>
          <w:szCs w:val="24"/>
        </w:rPr>
      </w:pPr>
    </w:p>
    <w:p w:rsidR="00901E2C" w:rsidRPr="00CC7B2C" w:rsidRDefault="00901E2C" w:rsidP="00796215">
      <w:pPr>
        <w:pStyle w:val="af1"/>
        <w:numPr>
          <w:ilvl w:val="0"/>
          <w:numId w:val="3"/>
        </w:numPr>
        <w:tabs>
          <w:tab w:val="clear" w:pos="720"/>
          <w:tab w:val="num" w:pos="0"/>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Όταν έχει κινηθεί σε βάρος τους </w:t>
      </w:r>
      <w:r w:rsidRPr="00CC7B2C">
        <w:rPr>
          <w:rFonts w:ascii="Calibri" w:eastAsia="Times New Roman" w:hAnsi="Calibri" w:cs="Calibri"/>
          <w:b/>
          <w:szCs w:val="24"/>
        </w:rPr>
        <w:t>διαδικασία κήρυξης σε πτώχευση ή εκκαθάρισης ή αναγκαστικής διαχείρισης, πτωχευτικού συμβιβασμού</w:t>
      </w:r>
      <w:r w:rsidRPr="00CC7B2C">
        <w:rPr>
          <w:rFonts w:ascii="Calibri" w:eastAsia="Times New Roman" w:hAnsi="Calibri" w:cs="Calibri"/>
          <w:szCs w:val="24"/>
        </w:rPr>
        <w:t xml:space="preserve"> ή οποιαδήποτε άλλη παρόμοια διαδικασία προβλεπόμενη από τις διατάξεις της χώρας εγκατάστασής τους. </w:t>
      </w:r>
    </w:p>
    <w:p w:rsidR="00CE44F5" w:rsidRPr="00CC7B2C" w:rsidRDefault="00CE44F5" w:rsidP="00796215">
      <w:pPr>
        <w:pStyle w:val="af1"/>
        <w:spacing w:line="276" w:lineRule="auto"/>
        <w:rPr>
          <w:rFonts w:ascii="Calibri" w:eastAsia="Times New Roman" w:hAnsi="Calibri" w:cs="Calibri"/>
          <w:szCs w:val="24"/>
        </w:rPr>
      </w:pPr>
    </w:p>
    <w:p w:rsidR="00901E2C" w:rsidRPr="00CC7B2C" w:rsidRDefault="00901E2C" w:rsidP="00796215">
      <w:pPr>
        <w:pStyle w:val="af1"/>
        <w:numPr>
          <w:ilvl w:val="0"/>
          <w:numId w:val="3"/>
        </w:numPr>
        <w:tabs>
          <w:tab w:val="clear" w:pos="720"/>
          <w:tab w:val="num" w:pos="0"/>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Όσοι έχουν </w:t>
      </w:r>
      <w:r w:rsidRPr="00CC7B2C">
        <w:rPr>
          <w:rFonts w:ascii="Calibri" w:eastAsia="Times New Roman" w:hAnsi="Calibri" w:cs="Calibri"/>
          <w:b/>
          <w:szCs w:val="24"/>
        </w:rPr>
        <w:t>διαπράξει σοβαρό επαγγελματικό παράπτωμα</w:t>
      </w:r>
      <w:r w:rsidRPr="00CC7B2C">
        <w:rPr>
          <w:rFonts w:ascii="Calibri" w:eastAsia="Times New Roman" w:hAnsi="Calibri" w:cs="Calibri"/>
          <w:szCs w:val="24"/>
        </w:rPr>
        <w:t xml:space="preserve"> συναφές με το αντικείμενο του διαγωνισμού ή σε σχέση με την επαγγελματική τους ιδιότητα, που αποδεδειγμένα διαπιστώθηκε με οποιοδήποτε μέσο διαθέτει η Αναθέτουσα Αρχή. </w:t>
      </w:r>
    </w:p>
    <w:p w:rsidR="00CE44F5" w:rsidRPr="00CC7B2C" w:rsidRDefault="00CE44F5" w:rsidP="00796215">
      <w:pPr>
        <w:pStyle w:val="af1"/>
        <w:spacing w:line="276" w:lineRule="auto"/>
        <w:rPr>
          <w:rFonts w:ascii="Calibri" w:eastAsia="Times New Roman" w:hAnsi="Calibri" w:cs="Calibri"/>
          <w:szCs w:val="24"/>
        </w:rPr>
      </w:pPr>
    </w:p>
    <w:p w:rsidR="00901E2C" w:rsidRPr="00CC7B2C" w:rsidRDefault="00901E2C" w:rsidP="00796215">
      <w:pPr>
        <w:pStyle w:val="af1"/>
        <w:numPr>
          <w:ilvl w:val="0"/>
          <w:numId w:val="3"/>
        </w:numPr>
        <w:tabs>
          <w:tab w:val="clear" w:pos="720"/>
          <w:tab w:val="num" w:pos="0"/>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Όσοι </w:t>
      </w:r>
      <w:r w:rsidRPr="00CC7B2C">
        <w:rPr>
          <w:rFonts w:ascii="Calibri" w:eastAsia="Times New Roman" w:hAnsi="Calibri" w:cs="Calibri"/>
          <w:b/>
          <w:szCs w:val="24"/>
        </w:rPr>
        <w:t>δεν έχουν εκπληρώσει τις υποχρεώσεις τους όσον αφορά στην καταβολή των εισφορών κοινωνικής ασφαλίσεως</w:t>
      </w:r>
      <w:r w:rsidRPr="00CC7B2C">
        <w:rPr>
          <w:rFonts w:ascii="Calibri" w:eastAsia="Times New Roman" w:hAnsi="Calibri" w:cs="Calibri"/>
          <w:szCs w:val="24"/>
        </w:rPr>
        <w:t>, σύμφωνα με τις διατάξεις τόσο της χώρας εγκατάστασης τους όσο και του Ελληνικού Δικαίου.</w:t>
      </w:r>
    </w:p>
    <w:p w:rsidR="00CE44F5" w:rsidRPr="00CC7B2C" w:rsidRDefault="00CE44F5" w:rsidP="00796215">
      <w:pPr>
        <w:pStyle w:val="af1"/>
        <w:spacing w:line="276" w:lineRule="auto"/>
        <w:rPr>
          <w:rFonts w:ascii="Calibri" w:eastAsia="Times New Roman" w:hAnsi="Calibri" w:cs="Calibri"/>
          <w:szCs w:val="24"/>
        </w:rPr>
      </w:pPr>
    </w:p>
    <w:p w:rsidR="00901E2C" w:rsidRPr="00CC7B2C" w:rsidRDefault="00901E2C" w:rsidP="00796215">
      <w:pPr>
        <w:pStyle w:val="af1"/>
        <w:numPr>
          <w:ilvl w:val="0"/>
          <w:numId w:val="3"/>
        </w:numPr>
        <w:tabs>
          <w:tab w:val="clear" w:pos="720"/>
          <w:tab w:val="num" w:pos="0"/>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Όσοι δεν έχουν εκπληρώσει τις υποχρεώσεις τους όσον αφορά στην </w:t>
      </w:r>
      <w:r w:rsidRPr="00CC7B2C">
        <w:rPr>
          <w:rFonts w:ascii="Calibri" w:eastAsia="Times New Roman" w:hAnsi="Calibri" w:cs="Calibri"/>
          <w:b/>
          <w:szCs w:val="24"/>
        </w:rPr>
        <w:t>πληρωμή των φόρων και των τελών</w:t>
      </w:r>
      <w:r w:rsidRPr="00CC7B2C">
        <w:rPr>
          <w:rFonts w:ascii="Calibri" w:eastAsia="Times New Roman" w:hAnsi="Calibri" w:cs="Calibri"/>
          <w:szCs w:val="24"/>
        </w:rPr>
        <w:t>, σύμφωνα με τις διατάξεις, τόσο της χώρας εγκατάστασης τους όσο και του Ελληνικού Δικαίου.</w:t>
      </w:r>
    </w:p>
    <w:p w:rsidR="00CE44F5" w:rsidRPr="00CC7B2C" w:rsidRDefault="00CE44F5" w:rsidP="00796215">
      <w:pPr>
        <w:spacing w:before="28" w:line="276" w:lineRule="auto"/>
        <w:jc w:val="both"/>
        <w:rPr>
          <w:rFonts w:ascii="Calibri" w:eastAsia="Times New Roman" w:hAnsi="Calibri" w:cs="Calibri"/>
          <w:b/>
          <w:bCs/>
        </w:rPr>
      </w:pPr>
    </w:p>
    <w:p w:rsidR="00901E2C" w:rsidRPr="00CC7B2C" w:rsidRDefault="00901E2C" w:rsidP="00796215">
      <w:pPr>
        <w:spacing w:before="28" w:line="276" w:lineRule="auto"/>
        <w:jc w:val="both"/>
        <w:rPr>
          <w:rFonts w:ascii="Calibri" w:eastAsia="Times New Roman" w:hAnsi="Calibri" w:cs="Calibri"/>
          <w:b/>
          <w:bCs/>
        </w:rPr>
      </w:pPr>
      <w:r w:rsidRPr="00CC7B2C">
        <w:rPr>
          <w:rFonts w:ascii="Calibri" w:eastAsia="Times New Roman" w:hAnsi="Calibri" w:cs="Calibri"/>
          <w:b/>
          <w:bCs/>
        </w:rPr>
        <w:t>Αποκλείονται, επίσης, από το διαγωνισμό:</w:t>
      </w:r>
    </w:p>
    <w:p w:rsidR="00377936" w:rsidRPr="00CC7B2C" w:rsidRDefault="00377936" w:rsidP="00796215">
      <w:pPr>
        <w:spacing w:before="28" w:line="276" w:lineRule="auto"/>
        <w:jc w:val="both"/>
        <w:rPr>
          <w:rFonts w:ascii="Calibri" w:eastAsia="Times New Roman" w:hAnsi="Calibri" w:cs="Calibri"/>
        </w:rPr>
      </w:pP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 xml:space="preserve">Όσοι είναι </w:t>
      </w:r>
      <w:r w:rsidRPr="00CC7B2C">
        <w:rPr>
          <w:rFonts w:ascii="Calibri" w:eastAsia="Times New Roman" w:hAnsi="Calibri" w:cs="Calibri"/>
          <w:b/>
        </w:rPr>
        <w:t>ένοχοι ψευδών δηλώσεων</w:t>
      </w:r>
      <w:r w:rsidRPr="00CC7B2C">
        <w:rPr>
          <w:rFonts w:ascii="Calibri" w:eastAsia="Times New Roman" w:hAnsi="Calibri" w:cs="Calibri"/>
        </w:rPr>
        <w:t xml:space="preserve"> κατά την παροχή πληροφοριών που απαιτούνται σύμφωνα με την παρούσα Διακήρυξη ή όταν δεν έχουν παράσχει τις πληροφορίες αυτές.</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Υποψήφιοι για τους οποίους συντρέχει οποιοσδήποτε άλλος λόγος απόρριψης προσφοράς οριζόμενος στην παρούσα Διακήρυξη.</w:t>
      </w:r>
    </w:p>
    <w:p w:rsidR="00901E2C" w:rsidRPr="00CC7B2C" w:rsidRDefault="00901E2C" w:rsidP="00796215">
      <w:pPr>
        <w:spacing w:before="28" w:line="276" w:lineRule="auto"/>
        <w:jc w:val="both"/>
        <w:rPr>
          <w:rFonts w:ascii="Calibri" w:eastAsia="Times New Roman" w:hAnsi="Calibri" w:cs="Calibri"/>
          <w:b/>
        </w:rPr>
      </w:pPr>
      <w:r w:rsidRPr="00CC7B2C">
        <w:rPr>
          <w:rFonts w:ascii="Calibri" w:eastAsia="Times New Roman" w:hAnsi="Calibri" w:cs="Calibri"/>
        </w:rPr>
        <w:t xml:space="preserve">Όσοι </w:t>
      </w:r>
      <w:r w:rsidRPr="00CC7B2C">
        <w:rPr>
          <w:rFonts w:ascii="Calibri" w:eastAsia="Times New Roman" w:hAnsi="Calibri" w:cs="Calibri"/>
          <w:b/>
        </w:rPr>
        <w:t>αποκλείσθηκαν τελεσίδικα από κάποια Ελληνική Δημόσια Υπηρεσία ή ΝΠΔΔ ή ΝΠΙΔ ή Α.Ε. του Δημόσιου τομέα, γιατί δεν εκπλήρωσαν συμβατικές τους υποχρεώσεις.</w:t>
      </w:r>
      <w:r w:rsidR="00BE0A5D" w:rsidRPr="00CC7B2C">
        <w:rPr>
          <w:rFonts w:ascii="Calibri" w:eastAsia="Times New Roman" w:hAnsi="Calibri" w:cs="Calibri"/>
          <w:b/>
        </w:rPr>
        <w:t xml:space="preserve"> </w:t>
      </w:r>
      <w:r w:rsidRPr="00CC7B2C">
        <w:rPr>
          <w:rFonts w:ascii="Calibri" w:eastAsia="Times New Roman" w:hAnsi="Calibri" w:cs="Calibri"/>
          <w:b/>
        </w:rPr>
        <w:t>Όσοι αποκλείστηκαν από διαγωνισμούς για προμήθειες του Ελληνικού Δημοσίου με απόφαση του Υπουργείου Εμπορίου.</w:t>
      </w:r>
      <w:r w:rsidR="0075034D" w:rsidRPr="00CC7B2C">
        <w:rPr>
          <w:rFonts w:ascii="Calibri" w:eastAsia="Times New Roman" w:hAnsi="Calibri" w:cs="Calibri"/>
          <w:b/>
        </w:rPr>
        <w:tab/>
      </w:r>
    </w:p>
    <w:p w:rsidR="00901E2C" w:rsidRPr="00CC7B2C" w:rsidRDefault="00901E2C" w:rsidP="00C96C6C">
      <w:pPr>
        <w:pStyle w:val="11"/>
        <w:numPr>
          <w:ilvl w:val="2"/>
          <w:numId w:val="5"/>
        </w:numPr>
        <w:spacing w:before="28" w:after="0" w:line="276" w:lineRule="auto"/>
        <w:ind w:left="0" w:firstLine="0"/>
        <w:jc w:val="both"/>
        <w:rPr>
          <w:rFonts w:ascii="Calibri" w:eastAsia="Times New Roman" w:hAnsi="Calibri" w:cs="Calibri"/>
          <w:b/>
          <w:bCs/>
        </w:rPr>
      </w:pPr>
      <w:r w:rsidRPr="00CC7B2C">
        <w:rPr>
          <w:rFonts w:ascii="Calibri" w:eastAsia="Times New Roman" w:hAnsi="Calibri" w:cs="Calibri"/>
        </w:rPr>
        <w:t xml:space="preserve">Το </w:t>
      </w:r>
      <w:r w:rsidR="002E642F" w:rsidRPr="00CC7B2C">
        <w:rPr>
          <w:rFonts w:ascii="Calibri" w:eastAsia="Times New Roman" w:hAnsi="Calibri" w:cs="Calibri"/>
        </w:rPr>
        <w:t>Ο.Α.Κ.Α. επιφυλάσσεται του δικαιώματος</w:t>
      </w:r>
      <w:r w:rsidRPr="00CC7B2C">
        <w:rPr>
          <w:rFonts w:ascii="Calibri" w:eastAsia="Times New Roman" w:hAnsi="Calibri" w:cs="Calibri"/>
        </w:rPr>
        <w:t xml:space="preserve"> να απορρίψει κατά τη</w:t>
      </w:r>
      <w:r w:rsidR="003D0F39" w:rsidRPr="00CC7B2C">
        <w:rPr>
          <w:rFonts w:ascii="Calibri" w:eastAsia="Times New Roman" w:hAnsi="Calibri" w:cs="Calibri"/>
        </w:rPr>
        <w:t>ν</w:t>
      </w:r>
      <w:r w:rsidRPr="00CC7B2C">
        <w:rPr>
          <w:rFonts w:ascii="Calibri" w:eastAsia="Times New Roman" w:hAnsi="Calibri" w:cs="Calibri"/>
        </w:rPr>
        <w:t xml:space="preserve"> κρίση του και ανεξάρτητα από το στάδιο που βρίσκεται ο Διαγωνισμός, προσφορά ενδιαφερόμενου υποψηφίου που αποδεικνύεται αν</w:t>
      </w:r>
      <w:r w:rsidR="00161DF2" w:rsidRPr="00CC7B2C">
        <w:rPr>
          <w:rFonts w:ascii="Calibri" w:eastAsia="Times New Roman" w:hAnsi="Calibri" w:cs="Calibri"/>
        </w:rPr>
        <w:t xml:space="preserve">αξιόπιστη ή οικονομικά ασύμφορη </w:t>
      </w:r>
      <w:r w:rsidR="00E96555" w:rsidRPr="00CC7B2C">
        <w:rPr>
          <w:rFonts w:ascii="Calibri" w:eastAsia="Times New Roman" w:hAnsi="Calibri" w:cs="Calibri"/>
        </w:rPr>
        <w:t>χωρίς με αυτό να θεμελιώνεται το δικαίωμα του υποψηφίου για διεκδί</w:t>
      </w:r>
      <w:r w:rsidR="00293B60" w:rsidRPr="00CC7B2C">
        <w:rPr>
          <w:rFonts w:ascii="Calibri" w:eastAsia="Times New Roman" w:hAnsi="Calibri" w:cs="Calibri"/>
        </w:rPr>
        <w:t>κηση οποιασδήποτε χρηματικής απο</w:t>
      </w:r>
      <w:r w:rsidR="00E96555" w:rsidRPr="00CC7B2C">
        <w:rPr>
          <w:rFonts w:ascii="Calibri" w:eastAsia="Times New Roman" w:hAnsi="Calibri" w:cs="Calibri"/>
        </w:rPr>
        <w:t>ζημίωσης.</w:t>
      </w:r>
    </w:p>
    <w:p w:rsidR="008E38A4" w:rsidRPr="00CC7B2C" w:rsidRDefault="00561EEC" w:rsidP="00796215">
      <w:pPr>
        <w:pStyle w:val="3"/>
        <w:spacing w:line="276" w:lineRule="auto"/>
        <w:rPr>
          <w:rFonts w:ascii="Calibri" w:eastAsia="Times New Roman" w:hAnsi="Calibri" w:cs="Calibri"/>
          <w:bCs w:val="0"/>
          <w:color w:val="auto"/>
          <w:szCs w:val="24"/>
        </w:rPr>
      </w:pPr>
      <w:bookmarkStart w:id="1" w:name="_Toc27549287"/>
      <w:r w:rsidRPr="00CC7B2C">
        <w:rPr>
          <w:rFonts w:ascii="Calibri" w:eastAsia="Times New Roman" w:hAnsi="Calibri" w:cs="Calibri"/>
          <w:bCs w:val="0"/>
          <w:color w:val="auto"/>
          <w:szCs w:val="24"/>
        </w:rPr>
        <w:t>9</w:t>
      </w:r>
      <w:r w:rsidR="00901E2C" w:rsidRPr="00CC7B2C">
        <w:rPr>
          <w:rFonts w:ascii="Calibri" w:eastAsia="Times New Roman" w:hAnsi="Calibri" w:cs="Calibri"/>
          <w:bCs w:val="0"/>
          <w:color w:val="auto"/>
          <w:szCs w:val="24"/>
        </w:rPr>
        <w:t xml:space="preserve">. </w:t>
      </w:r>
      <w:bookmarkEnd w:id="1"/>
      <w:r w:rsidRPr="00CC7B2C">
        <w:rPr>
          <w:rFonts w:ascii="Calibri" w:eastAsia="Times New Roman" w:hAnsi="Calibri" w:cs="Calibri"/>
          <w:bCs w:val="0"/>
          <w:color w:val="auto"/>
          <w:szCs w:val="24"/>
        </w:rPr>
        <w:t>ΔΙΚΑΙΟΛΟΓΗΤΙΚΑ ΣΥΜΜΕΤΟΧΗΣ</w:t>
      </w:r>
    </w:p>
    <w:p w:rsidR="009B0F90" w:rsidRPr="00CC7B2C" w:rsidRDefault="009B0F90"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bCs/>
        </w:rPr>
      </w:pPr>
    </w:p>
    <w:p w:rsidR="00293B60" w:rsidRPr="00CC7B2C" w:rsidRDefault="00293B60"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bCs/>
          <w:u w:val="single"/>
        </w:rPr>
      </w:pPr>
      <w:r w:rsidRPr="00CC7B2C">
        <w:rPr>
          <w:rFonts w:ascii="Calibri" w:eastAsia="Times New Roman" w:hAnsi="Calibri" w:cs="Calibri"/>
          <w:b/>
          <w:bCs/>
          <w:u w:val="single"/>
        </w:rPr>
        <w:t>Φυσικ</w:t>
      </w:r>
      <w:r w:rsidR="009B0F90" w:rsidRPr="00CC7B2C">
        <w:rPr>
          <w:rFonts w:ascii="Calibri" w:eastAsia="Times New Roman" w:hAnsi="Calibri" w:cs="Calibri"/>
          <w:b/>
          <w:bCs/>
          <w:u w:val="single"/>
        </w:rPr>
        <w:t>ά πρό</w:t>
      </w:r>
      <w:r w:rsidRPr="00CC7B2C">
        <w:rPr>
          <w:rFonts w:ascii="Calibri" w:eastAsia="Times New Roman" w:hAnsi="Calibri" w:cs="Calibri"/>
          <w:b/>
          <w:bCs/>
          <w:u w:val="single"/>
        </w:rPr>
        <w:t>σωπα</w:t>
      </w:r>
    </w:p>
    <w:p w:rsidR="00162373" w:rsidRPr="00CC7B2C" w:rsidRDefault="00162373"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lang w:eastAsia="el-GR"/>
        </w:rPr>
      </w:pPr>
      <w:r w:rsidRPr="00CC7B2C">
        <w:rPr>
          <w:rFonts w:ascii="Calibri" w:eastAsia="Times New Roman" w:hAnsi="Calibri" w:cs="Calibri"/>
          <w:lang w:eastAsia="el-GR"/>
        </w:rPr>
        <w:t>Για τη συμμετοχή τους οι υποψήφιοι οφείλουν να προσκ</w:t>
      </w:r>
      <w:r w:rsidR="003D0F39" w:rsidRPr="00CC7B2C">
        <w:rPr>
          <w:rFonts w:ascii="Calibri" w:eastAsia="Times New Roman" w:hAnsi="Calibri" w:cs="Calibri"/>
          <w:lang w:eastAsia="el-GR"/>
        </w:rPr>
        <w:t>ομίσουν ενώπιον επιτροπής τα εξή</w:t>
      </w:r>
      <w:r w:rsidRPr="00CC7B2C">
        <w:rPr>
          <w:rFonts w:ascii="Calibri" w:eastAsia="Times New Roman" w:hAnsi="Calibri" w:cs="Calibri"/>
          <w:lang w:eastAsia="el-GR"/>
        </w:rPr>
        <w:t>ς:</w:t>
      </w:r>
    </w:p>
    <w:p w:rsidR="00162373" w:rsidRPr="00CC7B2C" w:rsidRDefault="00E17927" w:rsidP="00796215">
      <w:pPr>
        <w:pStyle w:val="11"/>
        <w:spacing w:before="28" w:after="0" w:line="276" w:lineRule="auto"/>
        <w:ind w:left="0"/>
        <w:jc w:val="both"/>
        <w:rPr>
          <w:rFonts w:ascii="Calibri" w:eastAsia="Times New Roman" w:hAnsi="Calibri" w:cs="Calibri"/>
          <w:b/>
        </w:rPr>
      </w:pPr>
      <w:r w:rsidRPr="00CC7B2C">
        <w:rPr>
          <w:rFonts w:ascii="Calibri" w:eastAsia="Times New Roman" w:hAnsi="Calibri" w:cs="Calibri"/>
          <w:b/>
          <w:lang w:eastAsia="el-GR"/>
        </w:rPr>
        <w:t xml:space="preserve"> Α. </w:t>
      </w:r>
      <w:r w:rsidR="00C84292" w:rsidRPr="00CC7B2C">
        <w:rPr>
          <w:rFonts w:ascii="Calibri" w:eastAsia="Times New Roman" w:hAnsi="Calibri" w:cs="Calibri"/>
          <w:lang w:eastAsia="el-GR"/>
        </w:rPr>
        <w:t>Αίτηση συμμετοχής υπογεγραμμένη από τον νόμιμο εκπρόσωπο της συμμετέχουσας εταιρείας στην οποία να αναφέρεται ότι</w:t>
      </w:r>
      <w:r w:rsidR="00C84292" w:rsidRPr="00CC7B2C">
        <w:rPr>
          <w:rFonts w:ascii="Calibri" w:eastAsia="Times New Roman" w:hAnsi="Calibri" w:cs="Calibri"/>
          <w:b/>
          <w:lang w:eastAsia="el-GR"/>
        </w:rPr>
        <w:t xml:space="preserve"> «</w:t>
      </w:r>
      <w:r w:rsidR="00162373" w:rsidRPr="00CC7B2C">
        <w:rPr>
          <w:rFonts w:ascii="Calibri" w:eastAsia="Times New Roman" w:hAnsi="Calibri" w:cs="Calibri"/>
          <w:b/>
          <w:lang w:eastAsia="el-GR"/>
        </w:rPr>
        <w:t xml:space="preserve"> συμμετοχή στο διαγωνισμό σημαίνει ότι ο </w:t>
      </w:r>
      <w:r w:rsidR="00162373" w:rsidRPr="00CC7B2C">
        <w:rPr>
          <w:rFonts w:ascii="Calibri" w:eastAsia="Times New Roman" w:hAnsi="Calibri" w:cs="Calibri"/>
          <w:b/>
        </w:rPr>
        <w:t>προσφέρων αποδέχεται πλήρως και ανεπιφυλάκτως όλους τους όρους της διακήρυξης</w:t>
      </w:r>
      <w:r w:rsidR="00C84292" w:rsidRPr="00CC7B2C">
        <w:rPr>
          <w:rFonts w:ascii="Calibri" w:eastAsia="Times New Roman" w:hAnsi="Calibri" w:cs="Calibri"/>
          <w:b/>
        </w:rPr>
        <w:t>»</w:t>
      </w:r>
      <w:r w:rsidR="00162373" w:rsidRPr="00CC7B2C">
        <w:rPr>
          <w:rFonts w:ascii="Calibri" w:eastAsia="Times New Roman" w:hAnsi="Calibri" w:cs="Calibri"/>
          <w:b/>
        </w:rPr>
        <w:t>.</w:t>
      </w:r>
    </w:p>
    <w:p w:rsidR="00C84292" w:rsidRPr="00CC7B2C" w:rsidRDefault="00C84292" w:rsidP="00796215">
      <w:pPr>
        <w:pStyle w:val="11"/>
        <w:spacing w:before="28" w:after="0" w:line="276" w:lineRule="auto"/>
        <w:ind w:left="0"/>
        <w:jc w:val="both"/>
        <w:rPr>
          <w:rFonts w:ascii="Calibri" w:eastAsia="Times New Roman" w:hAnsi="Calibri" w:cs="Calibri"/>
          <w:b/>
        </w:rPr>
      </w:pPr>
      <w:r w:rsidRPr="00CC7B2C">
        <w:rPr>
          <w:rFonts w:ascii="Calibri" w:eastAsia="Times New Roman" w:hAnsi="Calibri" w:cs="Calibri"/>
          <w:b/>
        </w:rPr>
        <w:t>Η αίτηση συμμετ</w:t>
      </w:r>
      <w:r w:rsidR="00D7014B" w:rsidRPr="00CC7B2C">
        <w:rPr>
          <w:rFonts w:ascii="Calibri" w:eastAsia="Times New Roman" w:hAnsi="Calibri" w:cs="Calibri"/>
          <w:b/>
        </w:rPr>
        <w:t>οχής θα βρίσκεται στον υποφάκελ</w:t>
      </w:r>
      <w:r w:rsidR="00CE5E99" w:rsidRPr="00CC7B2C">
        <w:rPr>
          <w:rFonts w:ascii="Calibri" w:eastAsia="Times New Roman" w:hAnsi="Calibri" w:cs="Calibri"/>
          <w:b/>
        </w:rPr>
        <w:t>ο «</w:t>
      </w:r>
      <w:r w:rsidRPr="00CC7B2C">
        <w:rPr>
          <w:rFonts w:ascii="Calibri" w:eastAsia="Times New Roman" w:hAnsi="Calibri" w:cs="Calibri"/>
          <w:b/>
        </w:rPr>
        <w:t xml:space="preserve">ΔΙΚΑΙΟΛΟΓΗΤΙΚΑ </w:t>
      </w:r>
      <w:r w:rsidR="00CE5E99" w:rsidRPr="00CC7B2C">
        <w:rPr>
          <w:rFonts w:ascii="Calibri" w:eastAsia="Times New Roman" w:hAnsi="Calibri" w:cs="Calibri"/>
          <w:b/>
        </w:rPr>
        <w:t>ΣΥΜΜΕΤΟΧΗΣ»</w:t>
      </w:r>
      <w:r w:rsidRPr="00CC7B2C">
        <w:rPr>
          <w:rFonts w:ascii="Calibri" w:eastAsia="Times New Roman" w:hAnsi="Calibri" w:cs="Calibri"/>
          <w:b/>
        </w:rPr>
        <w:t>.</w:t>
      </w:r>
    </w:p>
    <w:p w:rsidR="00162373" w:rsidRPr="00CC7B2C" w:rsidRDefault="00162373"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lang w:eastAsia="el-GR"/>
        </w:rPr>
      </w:pPr>
    </w:p>
    <w:p w:rsidR="003E6E67" w:rsidRPr="00CC7B2C" w:rsidRDefault="00E17927"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lang w:eastAsia="el-GR"/>
        </w:rPr>
      </w:pPr>
      <w:r w:rsidRPr="00CC7B2C">
        <w:rPr>
          <w:rFonts w:ascii="Calibri" w:eastAsia="Times New Roman" w:hAnsi="Calibri" w:cs="Calibri"/>
          <w:b/>
          <w:lang w:eastAsia="el-GR"/>
        </w:rPr>
        <w:t>Β</w:t>
      </w:r>
      <w:r w:rsidR="00D10794" w:rsidRPr="00CC7B2C">
        <w:rPr>
          <w:rFonts w:ascii="Calibri" w:eastAsia="Times New Roman" w:hAnsi="Calibri" w:cs="Calibri"/>
          <w:b/>
          <w:lang w:eastAsia="el-GR"/>
        </w:rPr>
        <w:t>.</w:t>
      </w:r>
      <w:r w:rsidRPr="00CC7B2C">
        <w:rPr>
          <w:rFonts w:ascii="Calibri" w:eastAsia="Times New Roman" w:hAnsi="Calibri" w:cs="Calibri"/>
          <w:b/>
          <w:lang w:eastAsia="el-GR"/>
        </w:rPr>
        <w:t xml:space="preserve"> </w:t>
      </w:r>
      <w:r w:rsidR="00A007AC" w:rsidRPr="00CC7B2C">
        <w:rPr>
          <w:rFonts w:ascii="Calibri" w:eastAsia="Times New Roman" w:hAnsi="Calibri" w:cs="Calibri"/>
          <w:lang w:eastAsia="el-GR"/>
        </w:rPr>
        <w:t>Συμπληρωμένο το</w:t>
      </w:r>
      <w:r w:rsidR="00A007AC" w:rsidRPr="00CC7B2C">
        <w:rPr>
          <w:rFonts w:ascii="Calibri" w:eastAsia="Times New Roman" w:hAnsi="Calibri" w:cs="Calibri"/>
          <w:b/>
          <w:lang w:eastAsia="el-GR"/>
        </w:rPr>
        <w:t xml:space="preserve"> </w:t>
      </w:r>
      <w:r w:rsidR="00D10794" w:rsidRPr="00CC7B2C">
        <w:rPr>
          <w:rFonts w:ascii="Calibri" w:eastAsia="Times New Roman" w:hAnsi="Calibri" w:cs="Calibri"/>
          <w:lang w:eastAsia="el-GR"/>
        </w:rPr>
        <w:t>ΤΕΥΔ (Τυποποιημένο Έντυπο Υπευθύνων Δηλώσεων) όπως αυτό επισυνάπτεται σε επεξεργάσιμη μορφή.</w:t>
      </w:r>
    </w:p>
    <w:p w:rsidR="00E13639" w:rsidRPr="00CC7B2C" w:rsidRDefault="00E13639"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lang w:eastAsia="el-GR"/>
        </w:rPr>
      </w:pPr>
    </w:p>
    <w:p w:rsidR="00E13639" w:rsidRPr="00CC7B2C" w:rsidRDefault="00E13639"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rPr>
      </w:pPr>
      <w:r w:rsidRPr="00CC7B2C">
        <w:rPr>
          <w:rFonts w:ascii="Calibri" w:eastAsia="Times New Roman" w:hAnsi="Calibri" w:cs="Calibri"/>
          <w:b/>
          <w:lang w:eastAsia="el-GR"/>
        </w:rPr>
        <w:t>Γ</w:t>
      </w:r>
      <w:r w:rsidRPr="00CC7B2C">
        <w:rPr>
          <w:rFonts w:ascii="Calibri" w:eastAsia="Times New Roman" w:hAnsi="Calibri" w:cs="Calibri"/>
          <w:lang w:eastAsia="el-GR"/>
        </w:rPr>
        <w:t xml:space="preserve">. </w:t>
      </w:r>
      <w:r w:rsidR="001B74CB" w:rsidRPr="00CC7B2C">
        <w:rPr>
          <w:rFonts w:ascii="Calibri" w:hAnsi="Calibri" w:cs="Calibri"/>
        </w:rPr>
        <w:t>Δεν απαιτείται για την διαδικασία</w:t>
      </w:r>
      <w:r w:rsidR="0089156E" w:rsidRPr="00CC7B2C">
        <w:rPr>
          <w:rFonts w:ascii="Calibri" w:hAnsi="Calibri" w:cs="Calibri"/>
        </w:rPr>
        <w:t xml:space="preserve">, </w:t>
      </w:r>
      <w:r w:rsidR="001B74CB" w:rsidRPr="00CC7B2C">
        <w:rPr>
          <w:rFonts w:ascii="Calibri" w:hAnsi="Calibri" w:cs="Calibri"/>
        </w:rPr>
        <w:t xml:space="preserve"> </w:t>
      </w:r>
      <w:r w:rsidR="0089156E" w:rsidRPr="00CC7B2C">
        <w:rPr>
          <w:rFonts w:ascii="Calibri" w:hAnsi="Calibri" w:cs="Calibri"/>
        </w:rPr>
        <w:t xml:space="preserve">σύμφωνα με την παρ. 1 του άρθρου 72 του Ν.4412/2016, </w:t>
      </w:r>
      <w:r w:rsidRPr="00CC7B2C">
        <w:rPr>
          <w:rFonts w:ascii="Calibri" w:hAnsi="Calibri" w:cs="Calibri"/>
        </w:rPr>
        <w:t>Εγγυητική Επιστολή Συμμετοχής</w:t>
      </w:r>
      <w:r w:rsidR="00BF53F5" w:rsidRPr="00CC7B2C">
        <w:rPr>
          <w:rFonts w:ascii="Calibri" w:hAnsi="Calibri" w:cs="Calibri"/>
        </w:rPr>
        <w:t>.</w:t>
      </w:r>
    </w:p>
    <w:p w:rsidR="00A007AC" w:rsidRPr="00CC7B2C" w:rsidRDefault="00A007AC"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hAnsi="Calibri" w:cs="Calibri"/>
          <w:b/>
        </w:rPr>
      </w:pPr>
    </w:p>
    <w:p w:rsidR="006A77AA" w:rsidRPr="00CC7B2C" w:rsidRDefault="00824562" w:rsidP="00796215">
      <w:pPr>
        <w:spacing w:before="28" w:line="276" w:lineRule="auto"/>
        <w:jc w:val="both"/>
        <w:rPr>
          <w:rFonts w:ascii="Calibri" w:eastAsia="Times New Roman" w:hAnsi="Calibri" w:cs="Calibri"/>
          <w:lang w:eastAsia="el-GR"/>
        </w:rPr>
      </w:pPr>
      <w:r w:rsidRPr="00CC7B2C">
        <w:rPr>
          <w:rFonts w:ascii="Calibri" w:eastAsia="Times New Roman" w:hAnsi="Calibri" w:cs="Calibri"/>
          <w:b/>
          <w:lang w:eastAsia="el-GR"/>
        </w:rPr>
        <w:t>Δ</w:t>
      </w:r>
      <w:r w:rsidR="006A77AA" w:rsidRPr="00CC7B2C">
        <w:rPr>
          <w:rFonts w:ascii="Calibri" w:eastAsia="Times New Roman" w:hAnsi="Calibri" w:cs="Calibri"/>
          <w:b/>
          <w:lang w:eastAsia="el-GR"/>
        </w:rPr>
        <w:t xml:space="preserve">. </w:t>
      </w:r>
      <w:r w:rsidR="006A77AA" w:rsidRPr="00CC7B2C">
        <w:rPr>
          <w:rFonts w:ascii="Calibri" w:eastAsia="Times New Roman" w:hAnsi="Calibri" w:cs="Calibri"/>
          <w:lang w:eastAsia="el-GR"/>
        </w:rPr>
        <w:t>Ένορκη Βεβαίωση περί μη υποβολής προστίμου Υψηλής και πολύ υψηλής σοβαρότητας από το Σ.ΕΠ.Ε για χρονικό διάστημα δυο ετών από την καταληκτικ</w:t>
      </w:r>
      <w:r w:rsidR="00E93AE1" w:rsidRPr="00CC7B2C">
        <w:rPr>
          <w:rFonts w:ascii="Calibri" w:eastAsia="Times New Roman" w:hAnsi="Calibri" w:cs="Calibri"/>
          <w:lang w:eastAsia="el-GR"/>
        </w:rPr>
        <w:t>ή ημερομηνία υποβολής προσφορών, όπως ορίζονται από τις κείμενες διατάξεις.</w:t>
      </w:r>
    </w:p>
    <w:p w:rsidR="006A77AA" w:rsidRPr="00CC7B2C" w:rsidRDefault="006A77AA"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lang w:eastAsia="el-GR"/>
        </w:rPr>
      </w:pPr>
    </w:p>
    <w:p w:rsidR="009C1703" w:rsidRPr="00CC7B2C" w:rsidRDefault="009C1703" w:rsidP="00796215">
      <w:pPr>
        <w:spacing w:before="28" w:line="276" w:lineRule="auto"/>
        <w:ind w:left="902" w:hanging="539"/>
        <w:jc w:val="both"/>
        <w:rPr>
          <w:rFonts w:ascii="Calibri" w:eastAsia="Times New Roman" w:hAnsi="Calibri" w:cs="Calibri"/>
          <w:b/>
          <w:highlight w:val="yellow"/>
          <w:lang w:eastAsia="el-GR"/>
        </w:rPr>
      </w:pPr>
      <w:r w:rsidRPr="00CC7B2C">
        <w:rPr>
          <w:rFonts w:ascii="Calibri" w:eastAsia="Times New Roman" w:hAnsi="Calibri" w:cs="Calibri"/>
        </w:rPr>
        <w:t xml:space="preserve">    </w:t>
      </w:r>
    </w:p>
    <w:p w:rsidR="00762452" w:rsidRPr="00CC7B2C" w:rsidRDefault="00762452"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lang w:eastAsia="el-GR"/>
        </w:rPr>
      </w:pPr>
      <w:r w:rsidRPr="00CC7B2C">
        <w:rPr>
          <w:rFonts w:ascii="Calibri" w:eastAsia="Times New Roman" w:hAnsi="Calibri" w:cs="Calibri"/>
          <w:b/>
          <w:lang w:eastAsia="el-GR"/>
        </w:rPr>
        <w:t>Σε οποιοδήποτε χρονικό σημείο κατά τη διάρκεια της διαδικασίας, το Ο.Α.Κ.Α έχει το δικαίωμα  να αποκλείσει έναν οικονομικό φορέα, όταν αποδεικνύεται ότι αυτός βρίσκεται λόγω πράξεων ή παραλείψεων αυτού είτε πριν</w:t>
      </w:r>
      <w:r w:rsidR="00914D68" w:rsidRPr="00CC7B2C">
        <w:rPr>
          <w:rFonts w:ascii="Calibri" w:eastAsia="Times New Roman" w:hAnsi="Calibri" w:cs="Calibri"/>
          <w:b/>
          <w:lang w:eastAsia="el-GR"/>
        </w:rPr>
        <w:t>,</w:t>
      </w:r>
      <w:r w:rsidRPr="00CC7B2C">
        <w:rPr>
          <w:rFonts w:ascii="Calibri" w:eastAsia="Times New Roman" w:hAnsi="Calibri" w:cs="Calibri"/>
          <w:b/>
          <w:lang w:eastAsia="el-GR"/>
        </w:rPr>
        <w:t xml:space="preserve"> είτε κατά τη διαδικασία, σε μία από τις περιπτώσει</w:t>
      </w:r>
      <w:r w:rsidR="00355B37" w:rsidRPr="00CC7B2C">
        <w:rPr>
          <w:rFonts w:ascii="Calibri" w:eastAsia="Times New Roman" w:hAnsi="Calibri" w:cs="Calibri"/>
          <w:b/>
          <w:lang w:eastAsia="el-GR"/>
        </w:rPr>
        <w:t xml:space="preserve">ς </w:t>
      </w:r>
      <w:r w:rsidR="00293B60" w:rsidRPr="00CC7B2C">
        <w:rPr>
          <w:rFonts w:ascii="Calibri" w:eastAsia="Times New Roman" w:hAnsi="Calibri" w:cs="Calibri"/>
          <w:b/>
          <w:lang w:eastAsia="el-GR"/>
        </w:rPr>
        <w:t>του άρθρου 73 του ν.4412/16</w:t>
      </w:r>
      <w:r w:rsidRPr="00CC7B2C">
        <w:rPr>
          <w:rFonts w:ascii="Calibri" w:eastAsia="Times New Roman" w:hAnsi="Calibri" w:cs="Calibri"/>
          <w:b/>
          <w:lang w:eastAsia="el-GR"/>
        </w:rPr>
        <w:t>.</w:t>
      </w:r>
    </w:p>
    <w:p w:rsidR="00BC3A23" w:rsidRPr="00CC7B2C" w:rsidRDefault="00BC3A23" w:rsidP="0079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lang w:eastAsia="el-GR"/>
        </w:rPr>
      </w:pPr>
    </w:p>
    <w:p w:rsidR="00901E2C" w:rsidRPr="00CC7B2C" w:rsidRDefault="009C1703" w:rsidP="00796215">
      <w:pPr>
        <w:spacing w:before="28" w:line="276" w:lineRule="auto"/>
        <w:jc w:val="both"/>
        <w:rPr>
          <w:rFonts w:ascii="Calibri" w:eastAsia="Times New Roman" w:hAnsi="Calibri" w:cs="Calibri"/>
          <w:b/>
          <w:bCs/>
          <w:i/>
          <w:iCs/>
          <w:u w:val="single"/>
        </w:rPr>
      </w:pPr>
      <w:r w:rsidRPr="00CC7B2C">
        <w:rPr>
          <w:rFonts w:ascii="Calibri" w:eastAsia="Times New Roman" w:hAnsi="Calibri" w:cs="Calibri"/>
          <w:b/>
          <w:bCs/>
          <w:u w:val="single"/>
        </w:rPr>
        <w:lastRenderedPageBreak/>
        <w:t xml:space="preserve"> </w:t>
      </w:r>
      <w:r w:rsidR="00901E2C" w:rsidRPr="00CC7B2C">
        <w:rPr>
          <w:rFonts w:ascii="Calibri" w:eastAsia="Times New Roman" w:hAnsi="Calibri" w:cs="Calibri"/>
          <w:b/>
          <w:bCs/>
          <w:u w:val="single"/>
        </w:rPr>
        <w:t>Νομικά πρόσωπα ημεδαπά και αλλοδαπά</w:t>
      </w:r>
    </w:p>
    <w:p w:rsidR="00901E2C" w:rsidRPr="00CC7B2C" w:rsidRDefault="00901E2C" w:rsidP="00796215">
      <w:pPr>
        <w:spacing w:before="28" w:line="276" w:lineRule="auto"/>
        <w:jc w:val="both"/>
        <w:rPr>
          <w:rFonts w:ascii="Calibri" w:eastAsia="Times New Roman" w:hAnsi="Calibri" w:cs="Calibri"/>
          <w:b/>
          <w:bCs/>
          <w:i/>
          <w:iCs/>
        </w:rPr>
      </w:pPr>
    </w:p>
    <w:p w:rsidR="00901E2C" w:rsidRPr="00CC7B2C" w:rsidRDefault="00653A75" w:rsidP="00796215">
      <w:pPr>
        <w:numPr>
          <w:ilvl w:val="0"/>
          <w:numId w:val="6"/>
        </w:numPr>
        <w:tabs>
          <w:tab w:val="clear" w:pos="720"/>
        </w:tabs>
        <w:spacing w:before="28" w:line="276" w:lineRule="auto"/>
        <w:ind w:left="0" w:firstLine="0"/>
        <w:jc w:val="both"/>
        <w:rPr>
          <w:rFonts w:ascii="Calibri" w:eastAsia="Times New Roman" w:hAnsi="Calibri" w:cs="Calibri"/>
        </w:rPr>
      </w:pPr>
      <w:r w:rsidRPr="00CC7B2C">
        <w:rPr>
          <w:rFonts w:ascii="Calibri" w:eastAsia="Times New Roman" w:hAnsi="Calibri" w:cs="Calibri"/>
          <w:bCs/>
        </w:rPr>
        <w:t>Τα έ</w:t>
      </w:r>
      <w:r w:rsidR="00397489" w:rsidRPr="00CC7B2C">
        <w:rPr>
          <w:rFonts w:ascii="Calibri" w:eastAsia="Times New Roman" w:hAnsi="Calibri" w:cs="Calibri"/>
          <w:bCs/>
        </w:rPr>
        <w:t>γγραφα</w:t>
      </w:r>
      <w:r w:rsidR="00E17927" w:rsidRPr="00CC7B2C">
        <w:rPr>
          <w:rFonts w:ascii="Calibri" w:eastAsia="Times New Roman" w:hAnsi="Calibri" w:cs="Calibri"/>
          <w:bCs/>
        </w:rPr>
        <w:t xml:space="preserve"> </w:t>
      </w:r>
      <w:r w:rsidR="00397489" w:rsidRPr="00CC7B2C">
        <w:rPr>
          <w:rFonts w:ascii="Calibri" w:eastAsia="Times New Roman" w:hAnsi="Calibri" w:cs="Calibri"/>
          <w:bCs/>
        </w:rPr>
        <w:t>των προηγουμένων παραγράφων Α</w:t>
      </w:r>
      <w:r w:rsidR="00A827A5" w:rsidRPr="00CC7B2C">
        <w:rPr>
          <w:rFonts w:ascii="Calibri" w:eastAsia="Times New Roman" w:hAnsi="Calibri" w:cs="Calibri"/>
          <w:bCs/>
        </w:rPr>
        <w:t>,</w:t>
      </w:r>
      <w:r w:rsidR="00397489" w:rsidRPr="00CC7B2C">
        <w:rPr>
          <w:rFonts w:ascii="Calibri" w:eastAsia="Times New Roman" w:hAnsi="Calibri" w:cs="Calibri"/>
          <w:bCs/>
        </w:rPr>
        <w:t xml:space="preserve"> </w:t>
      </w:r>
      <w:r w:rsidR="00E17927" w:rsidRPr="00CC7B2C">
        <w:rPr>
          <w:rFonts w:ascii="Calibri" w:eastAsia="Times New Roman" w:hAnsi="Calibri" w:cs="Calibri"/>
          <w:bCs/>
        </w:rPr>
        <w:t>Β</w:t>
      </w:r>
      <w:r w:rsidR="006A77AA" w:rsidRPr="00CC7B2C">
        <w:rPr>
          <w:rFonts w:ascii="Calibri" w:eastAsia="Times New Roman" w:hAnsi="Calibri" w:cs="Calibri"/>
          <w:bCs/>
        </w:rPr>
        <w:t>,</w:t>
      </w:r>
      <w:r w:rsidRPr="00CC7B2C">
        <w:rPr>
          <w:rFonts w:ascii="Calibri" w:eastAsia="Times New Roman" w:hAnsi="Calibri" w:cs="Calibri"/>
          <w:bCs/>
        </w:rPr>
        <w:t xml:space="preserve"> </w:t>
      </w:r>
      <w:r w:rsidR="00A827A5" w:rsidRPr="00CC7B2C">
        <w:rPr>
          <w:rFonts w:ascii="Calibri" w:eastAsia="Times New Roman" w:hAnsi="Calibri" w:cs="Calibri"/>
          <w:bCs/>
        </w:rPr>
        <w:t>Γ</w:t>
      </w:r>
      <w:r w:rsidR="00824562" w:rsidRPr="00CC7B2C">
        <w:rPr>
          <w:rFonts w:ascii="Calibri" w:eastAsia="Times New Roman" w:hAnsi="Calibri" w:cs="Calibri"/>
          <w:bCs/>
        </w:rPr>
        <w:t xml:space="preserve"> και</w:t>
      </w:r>
      <w:r w:rsidR="006A77AA" w:rsidRPr="00CC7B2C">
        <w:rPr>
          <w:rFonts w:ascii="Calibri" w:eastAsia="Times New Roman" w:hAnsi="Calibri" w:cs="Calibri"/>
          <w:bCs/>
        </w:rPr>
        <w:t xml:space="preserve"> Δ</w:t>
      </w:r>
      <w:r w:rsidR="00D8081E" w:rsidRPr="00CC7B2C">
        <w:rPr>
          <w:rFonts w:ascii="Calibri" w:eastAsia="Times New Roman" w:hAnsi="Calibri" w:cs="Calibri"/>
          <w:bCs/>
        </w:rPr>
        <w:t xml:space="preserve"> </w:t>
      </w:r>
      <w:r w:rsidRPr="00CC7B2C">
        <w:rPr>
          <w:rFonts w:ascii="Calibri" w:eastAsia="Times New Roman" w:hAnsi="Calibri" w:cs="Calibri"/>
          <w:bCs/>
        </w:rPr>
        <w:t>του 2.2,</w:t>
      </w:r>
      <w:r w:rsidR="00086E37" w:rsidRPr="00CC7B2C">
        <w:rPr>
          <w:rFonts w:ascii="Calibri" w:eastAsia="Times New Roman" w:hAnsi="Calibri" w:cs="Calibri"/>
          <w:bCs/>
        </w:rPr>
        <w:t xml:space="preserve"> </w:t>
      </w:r>
      <w:r w:rsidR="00E17927" w:rsidRPr="00CC7B2C">
        <w:rPr>
          <w:rFonts w:ascii="Calibri" w:eastAsia="Times New Roman" w:hAnsi="Calibri" w:cs="Calibri"/>
          <w:bCs/>
        </w:rPr>
        <w:t>καθώς και τα εξής:</w:t>
      </w:r>
    </w:p>
    <w:p w:rsidR="00901E2C" w:rsidRPr="00CC7B2C" w:rsidRDefault="00901E2C" w:rsidP="00796215">
      <w:pPr>
        <w:numPr>
          <w:ilvl w:val="0"/>
          <w:numId w:val="6"/>
        </w:numPr>
        <w:tabs>
          <w:tab w:val="clear" w:pos="720"/>
        </w:tabs>
        <w:spacing w:before="28" w:line="276" w:lineRule="auto"/>
        <w:ind w:left="0" w:firstLine="0"/>
        <w:jc w:val="both"/>
        <w:rPr>
          <w:rFonts w:ascii="Calibri" w:eastAsia="Times New Roman" w:hAnsi="Calibri" w:cs="Calibri"/>
        </w:rPr>
      </w:pPr>
      <w:r w:rsidRPr="00CC7B2C">
        <w:rPr>
          <w:rFonts w:ascii="Calibri" w:eastAsia="Times New Roman" w:hAnsi="Calibri" w:cs="Calibri"/>
        </w:rPr>
        <w:t xml:space="preserve">Τα </w:t>
      </w:r>
      <w:r w:rsidRPr="00CC7B2C">
        <w:rPr>
          <w:rFonts w:ascii="Calibri" w:eastAsia="Times New Roman" w:hAnsi="Calibri" w:cs="Calibri"/>
          <w:bCs/>
        </w:rPr>
        <w:t>έγγραφα σύστασης και εκπροσώπησής</w:t>
      </w:r>
      <w:r w:rsidRPr="00CC7B2C">
        <w:rPr>
          <w:rFonts w:ascii="Calibri" w:eastAsia="Times New Roman" w:hAnsi="Calibri" w:cs="Calibri"/>
        </w:rPr>
        <w:t xml:space="preserve"> τους, όπως ισχύουν κατά την ημερομηνία διενέργειας του Διαγωνισμού, από τα οποία να προκύπτει η νόμιμη σύσταση και λειτουργία του υποψήφιου καθώς και τα πρόσωπα, που δεσμεύουν το νομικό πρόσωπο με την υπογραφή τους. </w:t>
      </w:r>
    </w:p>
    <w:p w:rsidR="00901E2C" w:rsidRPr="00CC7B2C" w:rsidRDefault="00901E2C" w:rsidP="00796215">
      <w:pPr>
        <w:numPr>
          <w:ilvl w:val="0"/>
          <w:numId w:val="6"/>
        </w:numPr>
        <w:tabs>
          <w:tab w:val="clear" w:pos="720"/>
        </w:tabs>
        <w:spacing w:before="28" w:line="276" w:lineRule="auto"/>
        <w:ind w:left="0" w:firstLine="0"/>
        <w:jc w:val="both"/>
        <w:rPr>
          <w:rFonts w:ascii="Calibri" w:eastAsia="Times New Roman" w:hAnsi="Calibri" w:cs="Calibri"/>
          <w:bCs/>
        </w:rPr>
      </w:pPr>
      <w:r w:rsidRPr="00CC7B2C">
        <w:rPr>
          <w:rFonts w:ascii="Calibri" w:eastAsia="Times New Roman" w:hAnsi="Calibri" w:cs="Calibri"/>
        </w:rPr>
        <w:t xml:space="preserve">Αν η προσφορά δεν υπογράφεται από το νόμιμο εκπρόσωπο, απαιτείται </w:t>
      </w:r>
      <w:r w:rsidRPr="00CC7B2C">
        <w:rPr>
          <w:rFonts w:ascii="Calibri" w:eastAsia="Times New Roman" w:hAnsi="Calibri" w:cs="Calibri"/>
          <w:bCs/>
        </w:rPr>
        <w:t>συμβολαιογραφικό έγγραφο εκπροσώπησης</w:t>
      </w:r>
      <w:r w:rsidR="00E17927" w:rsidRPr="00CC7B2C">
        <w:rPr>
          <w:rFonts w:ascii="Calibri" w:eastAsia="Times New Roman" w:hAnsi="Calibri" w:cs="Calibri"/>
          <w:bCs/>
        </w:rPr>
        <w:t xml:space="preserve"> και η συμπλήρωση του Μέρους ΙΙ της ενότητας Β του ΤΕΥΔ που επισυνάπτεται.</w:t>
      </w:r>
      <w:r w:rsidRPr="00CC7B2C">
        <w:rPr>
          <w:rFonts w:ascii="Calibri" w:eastAsia="Times New Roman" w:hAnsi="Calibri" w:cs="Calibri"/>
        </w:rPr>
        <w:t xml:space="preserve"> Αν η παράσταση κατά την αποσφράγιση των προσφορών δεν γίνεται από το νόμιμο εκπρόσωπο, απαιτείται </w:t>
      </w:r>
      <w:r w:rsidRPr="00CC7B2C">
        <w:rPr>
          <w:rFonts w:ascii="Calibri" w:eastAsia="Times New Roman" w:hAnsi="Calibri" w:cs="Calibri"/>
          <w:bCs/>
        </w:rPr>
        <w:t>εξουσιοδότηση</w:t>
      </w:r>
      <w:r w:rsidRPr="00CC7B2C">
        <w:rPr>
          <w:rFonts w:ascii="Calibri" w:eastAsia="Times New Roman" w:hAnsi="Calibri" w:cs="Calibri"/>
        </w:rPr>
        <w:t xml:space="preserve"> του παρισταμένου.</w:t>
      </w:r>
    </w:p>
    <w:p w:rsidR="00901E2C" w:rsidRPr="00CC7B2C" w:rsidRDefault="00901E2C" w:rsidP="00796215">
      <w:pPr>
        <w:spacing w:before="28" w:line="276" w:lineRule="auto"/>
        <w:jc w:val="both"/>
        <w:rPr>
          <w:rFonts w:ascii="Calibri" w:eastAsia="Times New Roman" w:hAnsi="Calibri" w:cs="Calibri"/>
          <w:shd w:val="clear" w:color="auto" w:fill="FFFF00"/>
        </w:rPr>
      </w:pPr>
    </w:p>
    <w:p w:rsidR="00901E2C" w:rsidRPr="00CC7B2C" w:rsidRDefault="00901E2C" w:rsidP="00796215">
      <w:pPr>
        <w:spacing w:before="28" w:line="276" w:lineRule="auto"/>
        <w:jc w:val="both"/>
        <w:rPr>
          <w:rFonts w:ascii="Calibri" w:eastAsia="Times New Roman" w:hAnsi="Calibri" w:cs="Calibri"/>
          <w:bCs/>
        </w:rPr>
      </w:pPr>
      <w:r w:rsidRPr="00CC7B2C">
        <w:rPr>
          <w:rFonts w:ascii="Calibri" w:eastAsia="Times New Roman" w:hAnsi="Calibri" w:cs="Calibri"/>
          <w:bCs/>
        </w:rPr>
        <w:t xml:space="preserve">Η αρμόδια επιτροπή του διαγωνισμού δύναται κατά την κρίση της να ζητήσει από τον συμμετέχοντα – προσφέροντα επεξηγήσεις και διευκρινίσεις </w:t>
      </w:r>
      <w:r w:rsidR="002B3348" w:rsidRPr="00CC7B2C">
        <w:rPr>
          <w:rFonts w:ascii="Calibri" w:eastAsia="Times New Roman" w:hAnsi="Calibri" w:cs="Calibri"/>
          <w:bCs/>
        </w:rPr>
        <w:t>ή</w:t>
      </w:r>
      <w:r w:rsidR="000E7EAF" w:rsidRPr="00CC7B2C">
        <w:rPr>
          <w:rFonts w:ascii="Calibri" w:eastAsia="Times New Roman" w:hAnsi="Calibri" w:cs="Calibri"/>
          <w:bCs/>
        </w:rPr>
        <w:t xml:space="preserve"> συμπληρωματικές πληροφορίες ε</w:t>
      </w:r>
      <w:r w:rsidRPr="00CC7B2C">
        <w:rPr>
          <w:rFonts w:ascii="Calibri" w:eastAsia="Times New Roman" w:hAnsi="Calibri" w:cs="Calibri"/>
          <w:bCs/>
        </w:rPr>
        <w:t xml:space="preserve">πί του περιεχομένου των προσφορών, αν διαπιστώσει ότι με βάση αυτές θα προχωρήσει σε περαιτέρω αξιολόγησή τους, υπό την προϋπόθεση ότι οι παρασχεθησόμενες διευκρινίσεις δεν θα αποτελούν αντιπροσφορά. </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bCs/>
        </w:rPr>
        <w:t xml:space="preserve">Κάθε </w:t>
      </w:r>
      <w:r w:rsidR="00262C0F" w:rsidRPr="00CC7B2C">
        <w:rPr>
          <w:rFonts w:ascii="Calibri" w:eastAsia="Times New Roman" w:hAnsi="Calibri" w:cs="Calibri"/>
          <w:bCs/>
        </w:rPr>
        <w:t xml:space="preserve">ουσιαστική </w:t>
      </w:r>
      <w:r w:rsidRPr="00CC7B2C">
        <w:rPr>
          <w:rFonts w:ascii="Calibri" w:eastAsia="Times New Roman" w:hAnsi="Calibri" w:cs="Calibri"/>
          <w:bCs/>
        </w:rPr>
        <w:t xml:space="preserve">έλλειψη ή ανακρίβεια δικαιολογητικών που θα διατυπωθεί μετά από έλεγχο, θα συνεπάγεται τον </w:t>
      </w:r>
      <w:r w:rsidR="003D2C77" w:rsidRPr="00CC7B2C">
        <w:rPr>
          <w:rFonts w:ascii="Calibri" w:eastAsia="Times New Roman" w:hAnsi="Calibri" w:cs="Calibri"/>
          <w:bCs/>
        </w:rPr>
        <w:t xml:space="preserve">αποκλεισμό </w:t>
      </w:r>
      <w:r w:rsidRPr="00CC7B2C">
        <w:rPr>
          <w:rFonts w:ascii="Calibri" w:eastAsia="Times New Roman" w:hAnsi="Calibri" w:cs="Calibri"/>
          <w:bCs/>
        </w:rPr>
        <w:t>του συμμετέχοντος εκείνου, του οποίου τα δικαιολογητικά βρέθηκαν ελλιπή ή ανακριβή κατά την κρίση της αρμόδιας επιτροπή</w:t>
      </w:r>
      <w:r w:rsidR="00024089" w:rsidRPr="00CC7B2C">
        <w:rPr>
          <w:rFonts w:ascii="Calibri" w:eastAsia="Times New Roman" w:hAnsi="Calibri" w:cs="Calibri"/>
          <w:bCs/>
        </w:rPr>
        <w:t>ς</w:t>
      </w:r>
      <w:r w:rsidRPr="00CC7B2C">
        <w:rPr>
          <w:rFonts w:ascii="Calibri" w:eastAsia="Times New Roman" w:hAnsi="Calibri" w:cs="Calibri"/>
          <w:bCs/>
        </w:rPr>
        <w:t xml:space="preserve">, δυναμένης να παράσχει στον ενδιαφερόμενο εύλογη προθεσμία, στην περίπτωση συγγνωστής έλλειψης ή ανακρίβειας και μόνο, κάποιου δικαιολογητικού. </w:t>
      </w:r>
    </w:p>
    <w:p w:rsidR="00901E2C" w:rsidRPr="00CC7B2C" w:rsidRDefault="00901E2C" w:rsidP="00796215">
      <w:pPr>
        <w:spacing w:before="28" w:line="276" w:lineRule="auto"/>
        <w:jc w:val="both"/>
        <w:rPr>
          <w:rFonts w:ascii="Calibri" w:eastAsia="Times New Roman" w:hAnsi="Calibri" w:cs="Calibri"/>
        </w:rPr>
      </w:pPr>
    </w:p>
    <w:p w:rsidR="00901E2C" w:rsidRPr="00CC7B2C" w:rsidRDefault="00537A82" w:rsidP="00796215">
      <w:pPr>
        <w:pStyle w:val="3"/>
        <w:spacing w:line="276" w:lineRule="auto"/>
        <w:rPr>
          <w:rFonts w:ascii="Calibri" w:eastAsia="Times New Roman" w:hAnsi="Calibri" w:cs="Calibri"/>
          <w:color w:val="auto"/>
          <w:szCs w:val="24"/>
        </w:rPr>
      </w:pPr>
      <w:bookmarkStart w:id="2" w:name="_GoBack"/>
      <w:bookmarkStart w:id="3" w:name="_Toc27549288"/>
      <w:bookmarkEnd w:id="2"/>
      <w:r w:rsidRPr="00CC7B2C">
        <w:rPr>
          <w:rFonts w:ascii="Calibri" w:eastAsia="Times New Roman" w:hAnsi="Calibri" w:cs="Calibri"/>
          <w:bCs w:val="0"/>
          <w:color w:val="auto"/>
          <w:szCs w:val="24"/>
        </w:rPr>
        <w:t>Π</w:t>
      </w:r>
      <w:r w:rsidR="00A60276" w:rsidRPr="00CC7B2C">
        <w:rPr>
          <w:rFonts w:ascii="Calibri" w:eastAsia="Times New Roman" w:hAnsi="Calibri" w:cs="Calibri"/>
          <w:bCs w:val="0"/>
          <w:color w:val="auto"/>
          <w:szCs w:val="24"/>
        </w:rPr>
        <w:t>ροσκόμιση Δ</w:t>
      </w:r>
      <w:r w:rsidRPr="00CC7B2C">
        <w:rPr>
          <w:rFonts w:ascii="Calibri" w:eastAsia="Times New Roman" w:hAnsi="Calibri" w:cs="Calibri"/>
          <w:bCs w:val="0"/>
          <w:color w:val="auto"/>
          <w:szCs w:val="24"/>
        </w:rPr>
        <w:t>ικαιολογ</w:t>
      </w:r>
      <w:r w:rsidR="00A60276" w:rsidRPr="00CC7B2C">
        <w:rPr>
          <w:rFonts w:ascii="Calibri" w:eastAsia="Times New Roman" w:hAnsi="Calibri" w:cs="Calibri"/>
          <w:bCs w:val="0"/>
          <w:color w:val="auto"/>
          <w:szCs w:val="24"/>
        </w:rPr>
        <w:t>ητικώ</w:t>
      </w:r>
      <w:r w:rsidRPr="00CC7B2C">
        <w:rPr>
          <w:rFonts w:ascii="Calibri" w:eastAsia="Times New Roman" w:hAnsi="Calibri" w:cs="Calibri"/>
          <w:bCs w:val="0"/>
          <w:color w:val="auto"/>
          <w:szCs w:val="24"/>
        </w:rPr>
        <w:t xml:space="preserve">ν </w:t>
      </w:r>
      <w:r w:rsidR="00723425" w:rsidRPr="00CC7B2C">
        <w:rPr>
          <w:rFonts w:ascii="Calibri" w:eastAsia="Times New Roman" w:hAnsi="Calibri" w:cs="Calibri"/>
          <w:bCs w:val="0"/>
          <w:color w:val="auto"/>
          <w:szCs w:val="24"/>
        </w:rPr>
        <w:t>από</w:t>
      </w:r>
      <w:r w:rsidR="00397489" w:rsidRPr="00CC7B2C">
        <w:rPr>
          <w:rFonts w:ascii="Calibri" w:eastAsia="Times New Roman" w:hAnsi="Calibri" w:cs="Calibri"/>
          <w:bCs w:val="0"/>
          <w:color w:val="auto"/>
          <w:szCs w:val="24"/>
        </w:rPr>
        <w:t xml:space="preserve"> τον Υποψήφιο Ανάδοχο κατά</w:t>
      </w:r>
      <w:r w:rsidR="00A60276" w:rsidRPr="00CC7B2C">
        <w:rPr>
          <w:rFonts w:ascii="Calibri" w:eastAsia="Times New Roman" w:hAnsi="Calibri" w:cs="Calibri"/>
          <w:bCs w:val="0"/>
          <w:color w:val="auto"/>
          <w:szCs w:val="24"/>
        </w:rPr>
        <w:t xml:space="preserve"> την Κ</w:t>
      </w:r>
      <w:r w:rsidR="00397489" w:rsidRPr="00CC7B2C">
        <w:rPr>
          <w:rFonts w:ascii="Calibri" w:eastAsia="Times New Roman" w:hAnsi="Calibri" w:cs="Calibri"/>
          <w:bCs w:val="0"/>
          <w:color w:val="auto"/>
          <w:szCs w:val="24"/>
        </w:rPr>
        <w:t>ατακύ</w:t>
      </w:r>
      <w:r w:rsidRPr="00CC7B2C">
        <w:rPr>
          <w:rFonts w:ascii="Calibri" w:eastAsia="Times New Roman" w:hAnsi="Calibri" w:cs="Calibri"/>
          <w:bCs w:val="0"/>
          <w:color w:val="auto"/>
          <w:szCs w:val="24"/>
        </w:rPr>
        <w:t>ρωση</w:t>
      </w:r>
      <w:bookmarkEnd w:id="3"/>
    </w:p>
    <w:p w:rsidR="00901E2C" w:rsidRPr="00CC7B2C" w:rsidRDefault="00901E2C" w:rsidP="00796215">
      <w:pPr>
        <w:spacing w:before="28" w:line="276" w:lineRule="auto"/>
        <w:jc w:val="both"/>
        <w:rPr>
          <w:rFonts w:ascii="Calibri" w:eastAsia="Times New Roman" w:hAnsi="Calibri" w:cs="Calibri"/>
          <w:kern w:val="0"/>
          <w:lang w:eastAsia="el-GR" w:bidi="ar-SA"/>
        </w:rPr>
      </w:pPr>
      <w:r w:rsidRPr="00CC7B2C">
        <w:rPr>
          <w:rFonts w:ascii="Calibri" w:eastAsia="Times New Roman" w:hAnsi="Calibri" w:cs="Calibri"/>
        </w:rPr>
        <w:t xml:space="preserve">Ο υποψήφιος, ο οποίος προσφέρει την πλέον </w:t>
      </w:r>
      <w:r w:rsidR="009C1703" w:rsidRPr="00CC7B2C">
        <w:rPr>
          <w:rFonts w:ascii="Calibri" w:eastAsia="Times New Roman" w:hAnsi="Calibri" w:cs="Calibri"/>
        </w:rPr>
        <w:t>συμφέρουσα</w:t>
      </w:r>
      <w:r w:rsidRPr="00CC7B2C">
        <w:rPr>
          <w:rFonts w:ascii="Calibri" w:eastAsia="Times New Roman" w:hAnsi="Calibri" w:cs="Calibri"/>
        </w:rPr>
        <w:t xml:space="preserve"> προσφορά</w:t>
      </w:r>
      <w:r w:rsidR="00D8081E" w:rsidRPr="00CC7B2C">
        <w:rPr>
          <w:rFonts w:ascii="Calibri" w:eastAsia="Times New Roman" w:hAnsi="Calibri" w:cs="Calibri"/>
        </w:rPr>
        <w:t xml:space="preserve"> με βάση τη τιμή</w:t>
      </w:r>
      <w:r w:rsidRPr="00CC7B2C">
        <w:rPr>
          <w:rFonts w:ascii="Calibri" w:eastAsia="Times New Roman" w:hAnsi="Calibri" w:cs="Calibri"/>
        </w:rPr>
        <w:t xml:space="preserve"> και στον οποίο πρόκειται να κατακυρωθεί το Έργο πριν από την κοινοποίηση της απόφασης κατακύρωσης της Σύμβασης υποχρεούται να προσκομίσει για τη σύναψη της, </w:t>
      </w:r>
      <w:r w:rsidR="00ED1E5A" w:rsidRPr="00CC7B2C">
        <w:rPr>
          <w:rFonts w:ascii="Calibri" w:eastAsia="Times New Roman" w:hAnsi="Calibri" w:cs="Calibri"/>
        </w:rPr>
        <w:t xml:space="preserve">εντός προθεσμίας </w:t>
      </w:r>
      <w:r w:rsidR="005D7637" w:rsidRPr="00CC7B2C">
        <w:rPr>
          <w:rFonts w:ascii="Calibri" w:eastAsia="Times New Roman" w:hAnsi="Calibri" w:cs="Calibri"/>
        </w:rPr>
        <w:t>δέκα</w:t>
      </w:r>
      <w:r w:rsidR="00ED1E5A" w:rsidRPr="00CC7B2C">
        <w:rPr>
          <w:rFonts w:ascii="Calibri" w:eastAsia="Times New Roman" w:hAnsi="Calibri" w:cs="Calibri"/>
        </w:rPr>
        <w:t xml:space="preserve">  (1</w:t>
      </w:r>
      <w:r w:rsidR="005D7637" w:rsidRPr="00CC7B2C">
        <w:rPr>
          <w:rFonts w:ascii="Calibri" w:eastAsia="Times New Roman" w:hAnsi="Calibri" w:cs="Calibri"/>
        </w:rPr>
        <w:t>0</w:t>
      </w:r>
      <w:r w:rsidRPr="00CC7B2C">
        <w:rPr>
          <w:rFonts w:ascii="Calibri" w:eastAsia="Times New Roman" w:hAnsi="Calibri" w:cs="Calibri"/>
        </w:rPr>
        <w:t>) ημερών από τη σχετική πρόσκληση της Αναθέτουσας Αρχής, τα επί μέρους δικαιολογητικά και έγγραφα, που παρατίθενται παρακά</w:t>
      </w:r>
      <w:r w:rsidR="00086E37" w:rsidRPr="00CC7B2C">
        <w:rPr>
          <w:rFonts w:ascii="Calibri" w:eastAsia="Times New Roman" w:hAnsi="Calibri" w:cs="Calibri"/>
        </w:rPr>
        <w:t xml:space="preserve">τω </w:t>
      </w:r>
      <w:r w:rsidR="00541235" w:rsidRPr="00CC7B2C">
        <w:rPr>
          <w:rFonts w:ascii="Calibri" w:eastAsia="Times New Roman" w:hAnsi="Calibri" w:cs="Calibri"/>
        </w:rPr>
        <w:t xml:space="preserve">και </w:t>
      </w:r>
      <w:r w:rsidR="00086E37" w:rsidRPr="00CC7B2C">
        <w:rPr>
          <w:rFonts w:ascii="Calibri" w:eastAsia="Times New Roman" w:hAnsi="Calibri" w:cs="Calibri"/>
        </w:rPr>
        <w:t>για</w:t>
      </w:r>
      <w:r w:rsidRPr="00CC7B2C">
        <w:rPr>
          <w:rFonts w:ascii="Calibri" w:eastAsia="Times New Roman" w:hAnsi="Calibri" w:cs="Calibri"/>
        </w:rPr>
        <w:t xml:space="preserve"> τα οποία υποβλήθηκε </w:t>
      </w:r>
      <w:r w:rsidR="00E96555" w:rsidRPr="00CC7B2C">
        <w:rPr>
          <w:rFonts w:ascii="Calibri" w:eastAsia="Times New Roman" w:hAnsi="Calibri" w:cs="Calibri"/>
        </w:rPr>
        <w:t>το ΤΕΥΔ</w:t>
      </w:r>
      <w:r w:rsidRPr="00CC7B2C">
        <w:rPr>
          <w:rFonts w:ascii="Calibri" w:eastAsia="Times New Roman" w:hAnsi="Calibri" w:cs="Calibri"/>
        </w:rPr>
        <w:t xml:space="preserve">, </w:t>
      </w:r>
      <w:r w:rsidRPr="00CC7B2C">
        <w:rPr>
          <w:rFonts w:ascii="Calibri" w:eastAsia="Times New Roman" w:hAnsi="Calibri" w:cs="Calibri"/>
          <w:u w:val="single"/>
        </w:rPr>
        <w:t>ΣΕ ΣΦΡΑΓΙΣΜΕΝΟ ΦΑΚΕΛΟ</w:t>
      </w:r>
      <w:r w:rsidRPr="00CC7B2C">
        <w:rPr>
          <w:rFonts w:ascii="Calibri" w:eastAsia="Times New Roman" w:hAnsi="Calibri" w:cs="Calibri"/>
        </w:rPr>
        <w:t xml:space="preserve">. Σε αντίθετη περίπτωση ο υποψήφιος Ανάδοχος αποκλείεται, επέρχονται οι συνέπειες που αναφέρονται παρακάτω και η Σύμβαση συνάπτεται με τον επόμενο </w:t>
      </w:r>
      <w:r w:rsidRPr="00CC7B2C">
        <w:rPr>
          <w:rFonts w:ascii="Calibri" w:eastAsia="Times New Roman" w:hAnsi="Calibri" w:cs="Calibri"/>
          <w:kern w:val="0"/>
          <w:lang w:eastAsia="el-GR" w:bidi="ar-SA"/>
        </w:rPr>
        <w:t>κατά σειρά</w:t>
      </w:r>
      <w:r w:rsidR="00513852" w:rsidRPr="00CC7B2C">
        <w:rPr>
          <w:rFonts w:ascii="Calibri" w:eastAsia="Times New Roman" w:hAnsi="Calibri" w:cs="Calibri"/>
          <w:kern w:val="0"/>
          <w:lang w:eastAsia="el-GR" w:bidi="ar-SA"/>
        </w:rPr>
        <w:t>,</w:t>
      </w:r>
      <w:r w:rsidRPr="00CC7B2C">
        <w:rPr>
          <w:rFonts w:ascii="Calibri" w:eastAsia="Times New Roman" w:hAnsi="Calibri" w:cs="Calibri"/>
          <w:kern w:val="0"/>
          <w:lang w:eastAsia="el-GR" w:bidi="ar-SA"/>
        </w:rPr>
        <w:t xml:space="preserve"> </w:t>
      </w:r>
      <w:r w:rsidR="00744ED4" w:rsidRPr="00CC7B2C">
        <w:rPr>
          <w:rFonts w:ascii="Calibri" w:eastAsia="Times New Roman" w:hAnsi="Calibri" w:cs="Calibri"/>
          <w:kern w:val="0"/>
          <w:lang w:eastAsia="el-GR" w:bidi="ar-SA"/>
        </w:rPr>
        <w:t xml:space="preserve">σύμφωνα με την </w:t>
      </w:r>
      <w:r w:rsidR="00513852" w:rsidRPr="00CC7B2C">
        <w:rPr>
          <w:rFonts w:ascii="Calibri" w:eastAsia="Times New Roman" w:hAnsi="Calibri" w:cs="Calibri"/>
          <w:kern w:val="0"/>
          <w:lang w:eastAsia="el-GR" w:bidi="ar-SA"/>
        </w:rPr>
        <w:t xml:space="preserve">καλύτερη </w:t>
      </w:r>
      <w:r w:rsidR="00744ED4" w:rsidRPr="00CC7B2C">
        <w:rPr>
          <w:rFonts w:ascii="Calibri" w:eastAsia="Times New Roman" w:hAnsi="Calibri" w:cs="Calibri"/>
          <w:kern w:val="0"/>
          <w:lang w:eastAsia="el-GR" w:bidi="ar-SA"/>
        </w:rPr>
        <w:t xml:space="preserve">οικονομική προσφορά, </w:t>
      </w:r>
      <w:r w:rsidRPr="00CC7B2C">
        <w:rPr>
          <w:rFonts w:ascii="Calibri" w:eastAsia="Times New Roman" w:hAnsi="Calibri" w:cs="Calibri"/>
          <w:kern w:val="0"/>
          <w:lang w:eastAsia="el-GR" w:bidi="ar-SA"/>
        </w:rPr>
        <w:t>υποψήφιο με τις ίδιες προϋποθέσεις. Τα κατά τα παραπάνω έγγραφα, πο</w:t>
      </w:r>
      <w:r w:rsidR="00A60276" w:rsidRPr="00CC7B2C">
        <w:rPr>
          <w:rFonts w:ascii="Calibri" w:eastAsia="Times New Roman" w:hAnsi="Calibri" w:cs="Calibri"/>
          <w:kern w:val="0"/>
          <w:lang w:eastAsia="el-GR" w:bidi="ar-SA"/>
        </w:rPr>
        <w:t>υ υποχρεούται να προσκομίσει ο Υ</w:t>
      </w:r>
      <w:r w:rsidRPr="00CC7B2C">
        <w:rPr>
          <w:rFonts w:ascii="Calibri" w:eastAsia="Times New Roman" w:hAnsi="Calibri" w:cs="Calibri"/>
          <w:kern w:val="0"/>
          <w:lang w:eastAsia="el-GR" w:bidi="ar-SA"/>
        </w:rPr>
        <w:t>ποψήφιος Ανάδοχος είναι τα ακόλουθα:</w:t>
      </w:r>
    </w:p>
    <w:p w:rsidR="0075034D" w:rsidRPr="00CC7B2C" w:rsidRDefault="0075034D" w:rsidP="00796215">
      <w:pPr>
        <w:spacing w:before="28" w:line="276" w:lineRule="auto"/>
        <w:jc w:val="both"/>
        <w:rPr>
          <w:rFonts w:ascii="Calibri" w:eastAsia="Times New Roman" w:hAnsi="Calibri" w:cs="Calibri"/>
          <w:kern w:val="0"/>
          <w:lang w:eastAsia="el-GR" w:bidi="ar-SA"/>
        </w:rPr>
      </w:pP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b/>
          <w:sz w:val="24"/>
          <w:szCs w:val="24"/>
        </w:rPr>
        <w:tab/>
      </w:r>
      <w:r w:rsidR="00901E2C" w:rsidRPr="00CC7B2C">
        <w:rPr>
          <w:rFonts w:ascii="Calibri" w:hAnsi="Calibri" w:cs="Calibri"/>
          <w:b/>
          <w:sz w:val="24"/>
          <w:szCs w:val="24"/>
        </w:rPr>
        <w:t>1</w:t>
      </w:r>
      <w:r w:rsidR="00BB4109" w:rsidRPr="00CC7B2C">
        <w:rPr>
          <w:rFonts w:ascii="Calibri" w:hAnsi="Calibri" w:cs="Calibri"/>
          <w:b/>
          <w:sz w:val="24"/>
          <w:szCs w:val="24"/>
        </w:rPr>
        <w:t xml:space="preserve">. </w:t>
      </w:r>
      <w:r w:rsidR="00901E2C" w:rsidRPr="00CC7B2C">
        <w:rPr>
          <w:rFonts w:ascii="Calibri" w:hAnsi="Calibri" w:cs="Calibri"/>
          <w:b/>
          <w:sz w:val="24"/>
          <w:szCs w:val="24"/>
        </w:rPr>
        <w:t>Απόσπασμα Ποινικού Μητρώου</w:t>
      </w:r>
      <w:r w:rsidR="00901E2C" w:rsidRPr="00CC7B2C">
        <w:rPr>
          <w:rFonts w:ascii="Calibri" w:hAnsi="Calibri" w:cs="Calibri"/>
          <w:sz w:val="24"/>
          <w:szCs w:val="24"/>
        </w:rPr>
        <w:t xml:space="preserve"> ή ισοδύναμου εγγράφου αρμόδιας Διοικητικής ή Δικαστικής Αρχής της χώρας εγκατάστασής του, έκδοσης του τελευταίου τριμήνου πριν από την κοινοποίηση της ως άνω έγγραφης πρόσκλησης από το οποίο να προκύπτει ότι δεν έχει καταδικαστεί με απόφαση που έχει ισχύ δεδικασμένου για αδίκημα σχετικό με την άσκηση </w:t>
      </w:r>
      <w:r w:rsidR="00901E2C" w:rsidRPr="00CC7B2C">
        <w:rPr>
          <w:rFonts w:ascii="Calibri" w:hAnsi="Calibri" w:cs="Calibri"/>
          <w:sz w:val="24"/>
          <w:szCs w:val="24"/>
        </w:rPr>
        <w:lastRenderedPageBreak/>
        <w:t>της επαγγελματικής του δραστηριότητας, καθώς και με αμετάκλ</w:t>
      </w:r>
      <w:r w:rsidR="000E4D45" w:rsidRPr="00CC7B2C">
        <w:rPr>
          <w:rFonts w:ascii="Calibri" w:hAnsi="Calibri" w:cs="Calibri"/>
          <w:sz w:val="24"/>
          <w:szCs w:val="24"/>
        </w:rPr>
        <w:t xml:space="preserve">ητη απόφαση για τα αδικήματα του ν.4412/16 των παραγράφων του  Άρθρου 73 Λόγοι αποκλεισμού (άρθρο 57 παράγραφοι 1 έως 6 της Οδηγίας 2014/24/ΕΕ) </w:t>
      </w:r>
      <w:r w:rsidR="00901E2C" w:rsidRPr="00CC7B2C">
        <w:rPr>
          <w:rFonts w:ascii="Calibri" w:hAnsi="Calibri" w:cs="Calibri"/>
          <w:sz w:val="24"/>
          <w:szCs w:val="24"/>
        </w:rPr>
        <w:t>, δηλαδή:</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α) </w:t>
      </w:r>
      <w:r w:rsidR="000E4D45" w:rsidRPr="00CC7B2C">
        <w:rPr>
          <w:rFonts w:ascii="Calibri" w:hAnsi="Calibri" w:cs="Calibri"/>
          <w:b/>
          <w:sz w:val="24"/>
          <w:szCs w:val="24"/>
        </w:rPr>
        <w:t>συμμετοχή σε εγκληματική οργάνωση</w:t>
      </w:r>
      <w:r w:rsidR="000E4D45" w:rsidRPr="00CC7B2C">
        <w:rPr>
          <w:rFonts w:ascii="Calibri" w:hAnsi="Calibri" w:cs="Calibri"/>
          <w:sz w:val="24"/>
          <w:szCs w:val="24"/>
        </w:rPr>
        <w:t>,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β) </w:t>
      </w:r>
      <w:r w:rsidR="000E4D45" w:rsidRPr="00CC7B2C">
        <w:rPr>
          <w:rFonts w:ascii="Calibri" w:hAnsi="Calibri" w:cs="Calibri"/>
          <w:b/>
          <w:sz w:val="24"/>
          <w:szCs w:val="24"/>
        </w:rPr>
        <w:t>δωροδοκία,</w:t>
      </w:r>
      <w:r w:rsidR="000E4D45" w:rsidRPr="00CC7B2C">
        <w:rPr>
          <w:rFonts w:ascii="Calibri" w:hAnsi="Calibri" w:cs="Calibri"/>
          <w:sz w:val="24"/>
          <w:szCs w:val="24"/>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γ) </w:t>
      </w:r>
      <w:r w:rsidR="000E4D45" w:rsidRPr="00CC7B2C">
        <w:rPr>
          <w:rFonts w:ascii="Calibri" w:hAnsi="Calibri" w:cs="Calibri"/>
          <w:b/>
          <w:sz w:val="24"/>
          <w:szCs w:val="24"/>
        </w:rPr>
        <w:t>απάτη,</w:t>
      </w:r>
      <w:r w:rsidR="000E4D45" w:rsidRPr="00CC7B2C">
        <w:rPr>
          <w:rFonts w:ascii="Calibri" w:hAnsi="Calibri" w:cs="Calibri"/>
          <w:sz w:val="24"/>
          <w:szCs w:val="24"/>
        </w:rPr>
        <w:t xml:space="preserve">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δ) </w:t>
      </w:r>
      <w:r w:rsidR="000E4D45" w:rsidRPr="00CC7B2C">
        <w:rPr>
          <w:rFonts w:ascii="Calibri" w:hAnsi="Calibri" w:cs="Calibri"/>
          <w:b/>
          <w:sz w:val="24"/>
          <w:szCs w:val="24"/>
        </w:rPr>
        <w:t>τρομοκρατικά εγκλήματα</w:t>
      </w:r>
      <w:r w:rsidR="000E4D45" w:rsidRPr="00CC7B2C">
        <w:rPr>
          <w:rFonts w:ascii="Calibri" w:hAnsi="Calibri" w:cs="Calibri"/>
          <w:sz w:val="24"/>
          <w:szCs w:val="24"/>
        </w:rPr>
        <w:t xml:space="preserve">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ε) </w:t>
      </w:r>
      <w:r w:rsidR="000E4D45" w:rsidRPr="00CC7B2C">
        <w:rPr>
          <w:rFonts w:ascii="Calibri" w:hAnsi="Calibri" w:cs="Calibri"/>
          <w:b/>
          <w:sz w:val="24"/>
          <w:szCs w:val="24"/>
        </w:rPr>
        <w:t xml:space="preserve">νομιμοποίηση εσόδων </w:t>
      </w:r>
      <w:r w:rsidR="000E4D45" w:rsidRPr="00CC7B2C">
        <w:rPr>
          <w:rFonts w:ascii="Calibri" w:hAnsi="Calibri" w:cs="Calibri"/>
          <w:sz w:val="24"/>
          <w:szCs w:val="24"/>
        </w:rPr>
        <w:t>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w:t>
      </w:r>
    </w:p>
    <w:p w:rsidR="000E4D45" w:rsidRPr="00CC7B2C" w:rsidRDefault="000E4D45" w:rsidP="00796215">
      <w:pPr>
        <w:pStyle w:val="-HTML"/>
        <w:spacing w:line="276" w:lineRule="auto"/>
        <w:jc w:val="both"/>
        <w:rPr>
          <w:rFonts w:ascii="Calibri" w:hAnsi="Calibri" w:cs="Calibri"/>
          <w:sz w:val="24"/>
          <w:szCs w:val="24"/>
        </w:rPr>
      </w:pPr>
      <w:r w:rsidRPr="00CC7B2C">
        <w:rPr>
          <w:rFonts w:ascii="Calibri" w:hAnsi="Calibri" w:cs="Calibri"/>
          <w:sz w:val="24"/>
          <w:szCs w:val="24"/>
        </w:rPr>
        <w:t>τη χρηματοδότηση της τρομοκρατίας (ΕΕ L 309 της 25.11.2005, σ. 15), η οποία ενσωματώθηκε στην εθνική νομοθεσία με το ν. 3691/2008 (Α΄ 166),</w:t>
      </w:r>
    </w:p>
    <w:p w:rsidR="000E4D45" w:rsidRPr="00CC7B2C" w:rsidRDefault="0075034D" w:rsidP="00796215">
      <w:pPr>
        <w:pStyle w:val="-HTML"/>
        <w:spacing w:line="276" w:lineRule="auto"/>
        <w:jc w:val="both"/>
        <w:rPr>
          <w:rFonts w:ascii="Calibri" w:hAnsi="Calibri" w:cs="Calibri"/>
          <w:sz w:val="24"/>
          <w:szCs w:val="24"/>
        </w:rPr>
      </w:pPr>
      <w:r w:rsidRPr="00CC7B2C">
        <w:rPr>
          <w:rFonts w:ascii="Calibri" w:hAnsi="Calibri" w:cs="Calibri"/>
          <w:sz w:val="24"/>
          <w:szCs w:val="24"/>
        </w:rPr>
        <w:tab/>
      </w:r>
      <w:r w:rsidR="000E4D45" w:rsidRPr="00CC7B2C">
        <w:rPr>
          <w:rFonts w:ascii="Calibri" w:hAnsi="Calibri" w:cs="Calibri"/>
          <w:sz w:val="24"/>
          <w:szCs w:val="24"/>
        </w:rPr>
        <w:t xml:space="preserve">στ) </w:t>
      </w:r>
      <w:r w:rsidR="000E4D45" w:rsidRPr="00CC7B2C">
        <w:rPr>
          <w:rFonts w:ascii="Calibri" w:hAnsi="Calibri" w:cs="Calibri"/>
          <w:b/>
          <w:sz w:val="24"/>
          <w:szCs w:val="24"/>
        </w:rPr>
        <w:t>παιδική εργασία</w:t>
      </w:r>
      <w:r w:rsidR="000E4D45" w:rsidRPr="00CC7B2C">
        <w:rPr>
          <w:rFonts w:ascii="Calibri" w:hAnsi="Calibri" w:cs="Calibri"/>
          <w:sz w:val="24"/>
          <w:szCs w:val="24"/>
        </w:rPr>
        <w:t xml:space="preserve">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901E2C" w:rsidRPr="00CC7B2C" w:rsidRDefault="00901E2C" w:rsidP="00796215">
      <w:pPr>
        <w:spacing w:before="28" w:line="276" w:lineRule="auto"/>
        <w:jc w:val="both"/>
        <w:rPr>
          <w:rFonts w:ascii="Calibri" w:eastAsia="Times New Roman" w:hAnsi="Calibri" w:cs="Calibri"/>
        </w:rPr>
      </w:pP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 xml:space="preserve">Ειδικά για το απόσπασμα ποινικού μητρώου, προκειμένου για ημεδαπά νομικά πρόσωπα, υπόχρεοι για την προσκόμιση αποσπάσματος ποινικού μητρώου είναι Ομόρρυθμοι εταίροι και διαχειριστές Ο.Ε. και Ε.Ε., οι Διαχειριστές Ε.Π.Ε. και ο Πρόεδρος και ο Διευθύνων Σύμβουλος </w:t>
      </w:r>
      <w:r w:rsidR="00AD3141" w:rsidRPr="00CC7B2C">
        <w:rPr>
          <w:rFonts w:ascii="Calibri" w:eastAsia="Times New Roman" w:hAnsi="Calibri" w:cs="Calibri"/>
        </w:rPr>
        <w:t xml:space="preserve">και τα μέλη </w:t>
      </w:r>
      <w:r w:rsidRPr="00CC7B2C">
        <w:rPr>
          <w:rFonts w:ascii="Calibri" w:eastAsia="Times New Roman" w:hAnsi="Calibri" w:cs="Calibri"/>
        </w:rPr>
        <w:t xml:space="preserve">για </w:t>
      </w:r>
      <w:r w:rsidR="006E6936" w:rsidRPr="00CC7B2C">
        <w:rPr>
          <w:rFonts w:ascii="Calibri" w:eastAsia="Times New Roman" w:hAnsi="Calibri" w:cs="Calibri"/>
        </w:rPr>
        <w:t xml:space="preserve"> </w:t>
      </w:r>
      <w:r w:rsidRPr="00CC7B2C">
        <w:rPr>
          <w:rFonts w:ascii="Calibri" w:eastAsia="Times New Roman" w:hAnsi="Calibri" w:cs="Calibri"/>
        </w:rPr>
        <w:t>Α.Ε.</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Προκειμένου για αλλοδαπά νομικά πρόσωπα, υπόχρεοι για την προσκόμιση του αποσπάσματος ποινικού μητρώου είναι ο/οι νόμιμος/οι εκπρόσωπος/οί του.</w:t>
      </w:r>
    </w:p>
    <w:p w:rsidR="0075034D" w:rsidRPr="00CC7B2C" w:rsidRDefault="0075034D" w:rsidP="00796215">
      <w:pPr>
        <w:spacing w:before="28" w:line="276" w:lineRule="auto"/>
        <w:jc w:val="both"/>
        <w:rPr>
          <w:rFonts w:ascii="Calibri" w:eastAsia="Times New Roman" w:hAnsi="Calibri" w:cs="Calibri"/>
        </w:rPr>
      </w:pPr>
    </w:p>
    <w:p w:rsidR="0075034D" w:rsidRPr="00CC7B2C" w:rsidRDefault="00901E2C" w:rsidP="00EB4955">
      <w:pPr>
        <w:pStyle w:val="af1"/>
        <w:numPr>
          <w:ilvl w:val="0"/>
          <w:numId w:val="17"/>
        </w:numPr>
        <w:spacing w:before="28" w:line="276" w:lineRule="auto"/>
        <w:ind w:left="0" w:firstLine="360"/>
        <w:jc w:val="both"/>
        <w:rPr>
          <w:rFonts w:ascii="Calibri" w:eastAsia="Times New Roman" w:hAnsi="Calibri" w:cs="Calibri"/>
          <w:szCs w:val="24"/>
        </w:rPr>
      </w:pPr>
      <w:r w:rsidRPr="00CC7B2C">
        <w:rPr>
          <w:rFonts w:ascii="Calibri" w:eastAsia="Times New Roman" w:hAnsi="Calibri" w:cs="Calibri"/>
          <w:b/>
          <w:szCs w:val="24"/>
        </w:rPr>
        <w:t>Πιστοποιητικό αρμόδιας δικαστικής ή διοικητικής Αρχής</w:t>
      </w:r>
      <w:r w:rsidRPr="00CC7B2C">
        <w:rPr>
          <w:rFonts w:ascii="Calibri" w:eastAsia="Times New Roman" w:hAnsi="Calibri" w:cs="Calibri"/>
          <w:szCs w:val="24"/>
        </w:rPr>
        <w:t xml:space="preserve">, που εκδόθηκε το πολύ έξι (6) μήνες πριν από την κοινοποίηση της ως άνω έγγραφης πρόσκλησης, από το οποίο να προκύπτει </w:t>
      </w:r>
      <w:r w:rsidRPr="00CC7B2C">
        <w:rPr>
          <w:rFonts w:ascii="Calibri" w:eastAsia="Times New Roman" w:hAnsi="Calibri" w:cs="Calibri"/>
          <w:b/>
          <w:szCs w:val="24"/>
        </w:rPr>
        <w:t>ότι δεν τελεί</w:t>
      </w:r>
      <w:r w:rsidRPr="00CC7B2C">
        <w:rPr>
          <w:rFonts w:ascii="Calibri" w:eastAsia="Times New Roman" w:hAnsi="Calibri" w:cs="Calibri"/>
          <w:szCs w:val="24"/>
        </w:rPr>
        <w:t xml:space="preserve"> υπό πτώχευση, εκκαθάριση, παύση εργασιών, αναγκαστική διαχείριση, πτωχευτικό συμβιβασμό ή άλλη ανάλογη κατάσταση και επίσης ότι δεν έχει κινηθεί εναντίον του διαδικασία κήρυξης σε πτώχευση, εκκαθάριση, αναγκαστική διαχείριση, πτωχευτικό συμβιβασμό ή άλλη ανάλογη διαδικασία.</w:t>
      </w:r>
    </w:p>
    <w:p w:rsidR="00DE4A99" w:rsidRPr="00CC7B2C" w:rsidRDefault="00DE4A99" w:rsidP="00796215">
      <w:pPr>
        <w:pStyle w:val="af1"/>
        <w:spacing w:before="28" w:line="276" w:lineRule="auto"/>
        <w:jc w:val="both"/>
        <w:rPr>
          <w:rFonts w:ascii="Calibri" w:eastAsia="Times New Roman" w:hAnsi="Calibri" w:cs="Calibri"/>
          <w:szCs w:val="24"/>
        </w:rPr>
      </w:pPr>
    </w:p>
    <w:p w:rsidR="00397489" w:rsidRPr="00CC7B2C" w:rsidRDefault="00901E2C" w:rsidP="00EB4955">
      <w:pPr>
        <w:pStyle w:val="af1"/>
        <w:numPr>
          <w:ilvl w:val="0"/>
          <w:numId w:val="17"/>
        </w:numPr>
        <w:spacing w:before="28" w:line="276" w:lineRule="auto"/>
        <w:ind w:left="0" w:firstLine="360"/>
        <w:jc w:val="both"/>
        <w:rPr>
          <w:rFonts w:ascii="Calibri" w:eastAsia="Times New Roman" w:hAnsi="Calibri" w:cs="Calibri"/>
          <w:szCs w:val="24"/>
        </w:rPr>
      </w:pPr>
      <w:r w:rsidRPr="00CC7B2C">
        <w:rPr>
          <w:rFonts w:ascii="Calibri" w:eastAsia="Times New Roman" w:hAnsi="Calibri" w:cs="Calibri"/>
          <w:b/>
          <w:szCs w:val="24"/>
        </w:rPr>
        <w:t>Πιστοποιητικό ασφαλιστικής</w:t>
      </w:r>
      <w:r w:rsidRPr="00CC7B2C">
        <w:rPr>
          <w:rFonts w:ascii="Calibri" w:eastAsia="Times New Roman" w:hAnsi="Calibri" w:cs="Calibri"/>
          <w:szCs w:val="24"/>
        </w:rPr>
        <w:t xml:space="preserve"> ενημερότητας του τελευταίου τριμήνου, πριν από την κοινοποίηση της ως άνω έγγραφης πρόσκλησης.</w:t>
      </w:r>
    </w:p>
    <w:p w:rsidR="00397489" w:rsidRPr="00CC7B2C" w:rsidRDefault="00397489" w:rsidP="00796215">
      <w:pPr>
        <w:pStyle w:val="af1"/>
        <w:spacing w:line="276" w:lineRule="auto"/>
        <w:rPr>
          <w:rFonts w:ascii="Calibri" w:eastAsia="Times New Roman" w:hAnsi="Calibri" w:cs="Calibri"/>
          <w:szCs w:val="24"/>
        </w:rPr>
      </w:pPr>
    </w:p>
    <w:p w:rsidR="00901E2C" w:rsidRPr="00CC7B2C" w:rsidRDefault="00901E2C" w:rsidP="00EB4955">
      <w:pPr>
        <w:pStyle w:val="af1"/>
        <w:numPr>
          <w:ilvl w:val="0"/>
          <w:numId w:val="17"/>
        </w:numPr>
        <w:spacing w:before="28" w:line="276" w:lineRule="auto"/>
        <w:ind w:left="0" w:firstLine="360"/>
        <w:jc w:val="both"/>
        <w:rPr>
          <w:rFonts w:ascii="Calibri" w:eastAsia="Times New Roman" w:hAnsi="Calibri" w:cs="Calibri"/>
          <w:szCs w:val="24"/>
        </w:rPr>
      </w:pPr>
      <w:r w:rsidRPr="00CC7B2C">
        <w:rPr>
          <w:rFonts w:ascii="Calibri" w:eastAsia="Times New Roman" w:hAnsi="Calibri" w:cs="Calibri"/>
          <w:szCs w:val="24"/>
        </w:rPr>
        <w:t xml:space="preserve"> </w:t>
      </w:r>
      <w:r w:rsidRPr="00CC7B2C">
        <w:rPr>
          <w:rFonts w:ascii="Calibri" w:eastAsia="Times New Roman" w:hAnsi="Calibri" w:cs="Calibri"/>
          <w:b/>
          <w:szCs w:val="24"/>
        </w:rPr>
        <w:t>Πιστοπο</w:t>
      </w:r>
      <w:r w:rsidR="00892BA7" w:rsidRPr="00CC7B2C">
        <w:rPr>
          <w:rFonts w:ascii="Calibri" w:eastAsia="Times New Roman" w:hAnsi="Calibri" w:cs="Calibri"/>
          <w:b/>
          <w:szCs w:val="24"/>
        </w:rPr>
        <w:t>ιητικό φορολογικής</w:t>
      </w:r>
      <w:r w:rsidR="00892BA7" w:rsidRPr="00CC7B2C">
        <w:rPr>
          <w:rFonts w:ascii="Calibri" w:eastAsia="Times New Roman" w:hAnsi="Calibri" w:cs="Calibri"/>
          <w:szCs w:val="24"/>
        </w:rPr>
        <w:t xml:space="preserve"> ενημερότητας</w:t>
      </w:r>
      <w:r w:rsidRPr="00CC7B2C">
        <w:rPr>
          <w:rFonts w:ascii="Calibri" w:eastAsia="Times New Roman" w:hAnsi="Calibri" w:cs="Calibri"/>
          <w:szCs w:val="24"/>
        </w:rPr>
        <w:t xml:space="preserve">, έκδοσης του τελευταίου τριμήνου, πριν από την κοινοποίηση της ως άνω έγγραφης πρόσκλησης. </w:t>
      </w:r>
    </w:p>
    <w:p w:rsidR="00397489" w:rsidRPr="00CC7B2C" w:rsidRDefault="00397489" w:rsidP="00796215">
      <w:pPr>
        <w:spacing w:line="276" w:lineRule="auto"/>
        <w:rPr>
          <w:rFonts w:ascii="Calibri" w:eastAsia="Times New Roman" w:hAnsi="Calibri" w:cs="Calibri"/>
        </w:rPr>
      </w:pPr>
    </w:p>
    <w:p w:rsidR="00D46EF0" w:rsidRPr="00CC7B2C" w:rsidRDefault="00AD3141" w:rsidP="00EB4955">
      <w:pPr>
        <w:pStyle w:val="af1"/>
        <w:numPr>
          <w:ilvl w:val="0"/>
          <w:numId w:val="17"/>
        </w:numPr>
        <w:spacing w:before="28" w:line="276" w:lineRule="auto"/>
        <w:ind w:left="0" w:firstLine="360"/>
        <w:jc w:val="both"/>
        <w:rPr>
          <w:rFonts w:ascii="Calibri" w:eastAsia="Times New Roman" w:hAnsi="Calibri" w:cs="Calibri"/>
          <w:szCs w:val="24"/>
        </w:rPr>
      </w:pPr>
      <w:r w:rsidRPr="00CC7B2C">
        <w:rPr>
          <w:rFonts w:ascii="Calibri" w:eastAsia="Times New Roman" w:hAnsi="Calibri" w:cs="Calibri"/>
          <w:bCs/>
          <w:szCs w:val="24"/>
        </w:rPr>
        <w:t>Πιστοποιητικό</w:t>
      </w:r>
      <w:r w:rsidRPr="00CC7B2C">
        <w:rPr>
          <w:rFonts w:ascii="Calibri" w:eastAsia="Times New Roman" w:hAnsi="Calibri" w:cs="Calibri"/>
          <w:szCs w:val="24"/>
        </w:rPr>
        <w:t xml:space="preserve"> της κατά περίπτωση αρμόδιας αρχής της χώρας εγκατάστασής τους περί εγγραφής σε οικείο </w:t>
      </w:r>
      <w:r w:rsidRPr="00CC7B2C">
        <w:rPr>
          <w:rFonts w:ascii="Calibri" w:eastAsia="Times New Roman" w:hAnsi="Calibri" w:cs="Calibri"/>
          <w:b/>
          <w:szCs w:val="24"/>
        </w:rPr>
        <w:t>επαγγελματικό ή εμπορικό μητρώο</w:t>
      </w:r>
      <w:r w:rsidRPr="00CC7B2C">
        <w:rPr>
          <w:rFonts w:ascii="Calibri" w:eastAsia="Times New Roman" w:hAnsi="Calibri" w:cs="Calibri"/>
          <w:szCs w:val="24"/>
        </w:rPr>
        <w:t xml:space="preserve"> υπό τους όρους που προβλέπονται στη νομοθεσία αυτή που να τους νομιμοποιεί για τη ζητούμενη παροχή υπηρεσιών</w:t>
      </w:r>
      <w:r w:rsidR="0064081E" w:rsidRPr="00CC7B2C">
        <w:rPr>
          <w:rFonts w:ascii="Calibri" w:eastAsia="Times New Roman" w:hAnsi="Calibri" w:cs="Calibri"/>
          <w:szCs w:val="24"/>
        </w:rPr>
        <w:t>.</w:t>
      </w:r>
    </w:p>
    <w:p w:rsidR="00796215" w:rsidRPr="00CC7B2C" w:rsidRDefault="00796215" w:rsidP="00796215">
      <w:pPr>
        <w:pStyle w:val="af1"/>
        <w:rPr>
          <w:rFonts w:ascii="Calibri" w:eastAsia="Times New Roman" w:hAnsi="Calibri" w:cs="Calibri"/>
          <w:szCs w:val="24"/>
        </w:rPr>
      </w:pPr>
    </w:p>
    <w:p w:rsidR="00796215" w:rsidRPr="00CC7B2C" w:rsidRDefault="00796215" w:rsidP="00796215">
      <w:pPr>
        <w:pStyle w:val="af1"/>
        <w:numPr>
          <w:ilvl w:val="0"/>
          <w:numId w:val="17"/>
        </w:numPr>
        <w:spacing w:before="28" w:line="276" w:lineRule="auto"/>
        <w:jc w:val="both"/>
        <w:rPr>
          <w:rFonts w:ascii="Calibri" w:eastAsia="Times New Roman" w:hAnsi="Calibri" w:cs="Calibri"/>
          <w:szCs w:val="24"/>
        </w:rPr>
      </w:pPr>
      <w:r w:rsidRPr="00CC7B2C">
        <w:rPr>
          <w:rFonts w:ascii="Calibri" w:hAnsi="Calibri" w:cs="Calibri"/>
          <w:szCs w:val="24"/>
        </w:rPr>
        <w:t>Ο Ανάδοχος  για την παρούσα διαδικασία σύναψης σύμβασης οφείλ</w:t>
      </w:r>
      <w:r w:rsidR="00A95C15" w:rsidRPr="00CC7B2C">
        <w:rPr>
          <w:rFonts w:ascii="Calibri" w:hAnsi="Calibri" w:cs="Calibri"/>
          <w:szCs w:val="24"/>
        </w:rPr>
        <w:t>ει</w:t>
      </w:r>
      <w:r w:rsidRPr="00CC7B2C">
        <w:rPr>
          <w:rFonts w:ascii="Calibri" w:hAnsi="Calibri" w:cs="Calibri"/>
          <w:szCs w:val="24"/>
        </w:rPr>
        <w:t xml:space="preserve"> να προσκομίσ</w:t>
      </w:r>
      <w:r w:rsidR="00A95C15" w:rsidRPr="00CC7B2C">
        <w:rPr>
          <w:rFonts w:ascii="Calibri" w:hAnsi="Calibri" w:cs="Calibri"/>
          <w:szCs w:val="24"/>
        </w:rPr>
        <w:t>ει</w:t>
      </w:r>
      <w:r w:rsidRPr="00CC7B2C">
        <w:rPr>
          <w:rFonts w:ascii="Calibri" w:hAnsi="Calibri" w:cs="Calibri"/>
          <w:szCs w:val="24"/>
        </w:rPr>
        <w:t xml:space="preserve">: </w:t>
      </w:r>
    </w:p>
    <w:p w:rsidR="004F5B1E" w:rsidRPr="00CC7B2C" w:rsidRDefault="004F5B1E" w:rsidP="008672B2">
      <w:pPr>
        <w:pStyle w:val="af1"/>
        <w:numPr>
          <w:ilvl w:val="0"/>
          <w:numId w:val="44"/>
        </w:numPr>
        <w:rPr>
          <w:rFonts w:ascii="Calibri" w:hAnsi="Calibri" w:cs="Calibri"/>
          <w:b/>
          <w:szCs w:val="24"/>
        </w:rPr>
      </w:pPr>
      <w:bookmarkStart w:id="4" w:name="_Toc956977"/>
      <w:r w:rsidRPr="00CC7B2C">
        <w:rPr>
          <w:rFonts w:ascii="Calibri" w:hAnsi="Calibri" w:cs="Calibri"/>
          <w:szCs w:val="24"/>
        </w:rPr>
        <w:t>Το διεθνές πρότυπο ISO 9001:2008 ή ισοδύναμο στο πεδίο παροχής ασφαλείας και φύλαξης.</w:t>
      </w:r>
      <w:bookmarkEnd w:id="4"/>
      <w:r w:rsidRPr="00CC7B2C">
        <w:rPr>
          <w:rFonts w:ascii="Calibri" w:hAnsi="Calibri" w:cs="Calibri"/>
          <w:szCs w:val="24"/>
        </w:rPr>
        <w:t xml:space="preserve">   </w:t>
      </w:r>
    </w:p>
    <w:p w:rsidR="004F5B1E" w:rsidRPr="00CC7B2C" w:rsidRDefault="004F5B1E" w:rsidP="008672B2">
      <w:pPr>
        <w:pStyle w:val="af1"/>
        <w:numPr>
          <w:ilvl w:val="0"/>
          <w:numId w:val="44"/>
        </w:numPr>
        <w:rPr>
          <w:rFonts w:ascii="Calibri" w:hAnsi="Calibri" w:cs="Calibri"/>
          <w:b/>
          <w:szCs w:val="24"/>
        </w:rPr>
      </w:pPr>
      <w:bookmarkStart w:id="5" w:name="_Toc956978"/>
      <w:r w:rsidRPr="00CC7B2C">
        <w:rPr>
          <w:rFonts w:ascii="Calibri" w:hAnsi="Calibri" w:cs="Calibri"/>
          <w:szCs w:val="24"/>
        </w:rPr>
        <w:t>Πιστοποιητικό από ανεξάρτητο διαπιστευμένο φορέα για την Υγιεινή και ασφάλεια σύμφωνα με το διεθνές πρότυπο OHSAS 18001.</w:t>
      </w:r>
      <w:bookmarkEnd w:id="5"/>
    </w:p>
    <w:p w:rsidR="004F5B1E" w:rsidRPr="00CC7B2C" w:rsidRDefault="004F5B1E" w:rsidP="004F5B1E">
      <w:pPr>
        <w:pStyle w:val="af1"/>
        <w:rPr>
          <w:rFonts w:ascii="Calibri" w:eastAsia="Times New Roman" w:hAnsi="Calibri" w:cs="Calibri"/>
          <w:szCs w:val="24"/>
        </w:rPr>
      </w:pPr>
    </w:p>
    <w:p w:rsidR="003B16C2" w:rsidRPr="00CC7B2C" w:rsidRDefault="003B16C2" w:rsidP="004F5B1E">
      <w:pPr>
        <w:pStyle w:val="af1"/>
        <w:numPr>
          <w:ilvl w:val="0"/>
          <w:numId w:val="17"/>
        </w:numPr>
        <w:spacing w:before="28" w:line="276" w:lineRule="auto"/>
        <w:jc w:val="both"/>
        <w:rPr>
          <w:rFonts w:ascii="Calibri" w:eastAsia="Times New Roman" w:hAnsi="Calibri" w:cs="Calibri"/>
          <w:szCs w:val="24"/>
        </w:rPr>
      </w:pPr>
      <w:r w:rsidRPr="00CC7B2C">
        <w:rPr>
          <w:rFonts w:ascii="Calibri" w:hAnsi="Calibri" w:cs="Calibri"/>
          <w:b/>
          <w:bCs/>
          <w:szCs w:val="24"/>
        </w:rPr>
        <w:t xml:space="preserve">Τέλος ο Ανάδοχος με την υπογραφή της σύμβασης θα πρέπει να καταθέσει ασφαλιστήριο συμβόλαιο </w:t>
      </w:r>
      <w:r w:rsidRPr="00CC7B2C">
        <w:rPr>
          <w:rFonts w:ascii="Calibri" w:hAnsi="Calibri" w:cs="Calibri"/>
          <w:szCs w:val="24"/>
        </w:rPr>
        <w:t xml:space="preserve">επαγγελματικής ή /και αστικής ευθύνης καθώς και  υλικών ζημιών ύψος </w:t>
      </w:r>
      <w:r w:rsidR="009B4E37" w:rsidRPr="00CC7B2C">
        <w:rPr>
          <w:rFonts w:ascii="Calibri" w:hAnsi="Calibri" w:cs="Calibri"/>
          <w:b/>
          <w:szCs w:val="24"/>
        </w:rPr>
        <w:t>αξίας διπλάσιας του συμβατικού τιμήματος</w:t>
      </w:r>
      <w:r w:rsidRPr="00CC7B2C">
        <w:rPr>
          <w:rFonts w:ascii="Calibri" w:hAnsi="Calibri" w:cs="Calibri"/>
          <w:szCs w:val="24"/>
        </w:rPr>
        <w:t xml:space="preserve"> και χρόνο ισχύος αντίστοιχο με το χρόνο διάρκειας της σύμβασης που θα υπογραφεί</w:t>
      </w:r>
      <w:r w:rsidRPr="00CC7B2C">
        <w:rPr>
          <w:rFonts w:ascii="Calibri" w:hAnsi="Calibri" w:cs="Calibri"/>
          <w:color w:val="92D050"/>
          <w:szCs w:val="24"/>
        </w:rPr>
        <w:t>.</w:t>
      </w:r>
    </w:p>
    <w:p w:rsidR="00796215" w:rsidRPr="00CC7B2C" w:rsidRDefault="00796215" w:rsidP="003B16C2">
      <w:pPr>
        <w:pStyle w:val="af1"/>
        <w:spacing w:before="28" w:line="276" w:lineRule="auto"/>
        <w:jc w:val="both"/>
        <w:rPr>
          <w:rFonts w:ascii="Calibri" w:eastAsia="Times New Roman" w:hAnsi="Calibri" w:cs="Calibri"/>
          <w:szCs w:val="24"/>
        </w:rPr>
      </w:pPr>
    </w:p>
    <w:p w:rsidR="00796215" w:rsidRPr="00CC7B2C" w:rsidRDefault="009B4E37" w:rsidP="009B4E37">
      <w:pPr>
        <w:jc w:val="both"/>
        <w:rPr>
          <w:rFonts w:ascii="Calibri" w:hAnsi="Calibri" w:cs="Calibri"/>
          <w:highlight w:val="yellow"/>
        </w:rPr>
      </w:pPr>
      <w:r w:rsidRPr="00CC7B2C">
        <w:rPr>
          <w:rFonts w:ascii="Calibri" w:hAnsi="Calibri" w:cs="Calibri"/>
        </w:rPr>
        <w:t xml:space="preserve"> Η αναθέτουσα αρχή μπορεί αιτιολογημένα να παρατείνει την ως άνω προθεσμία κατ’ ανώτατο όριο για </w:t>
      </w:r>
      <w:r w:rsidR="005D7637" w:rsidRPr="00CC7B2C">
        <w:rPr>
          <w:rFonts w:ascii="Calibri" w:hAnsi="Calibri" w:cs="Calibri"/>
        </w:rPr>
        <w:t>δέκα</w:t>
      </w:r>
      <w:r w:rsidRPr="00CC7B2C">
        <w:rPr>
          <w:rFonts w:ascii="Calibri" w:hAnsi="Calibri" w:cs="Calibri"/>
        </w:rPr>
        <w:t xml:space="preserve"> (1</w:t>
      </w:r>
      <w:r w:rsidR="005D7637" w:rsidRPr="00CC7B2C">
        <w:rPr>
          <w:rFonts w:ascii="Calibri" w:hAnsi="Calibri" w:cs="Calibri"/>
        </w:rPr>
        <w:t>0</w:t>
      </w:r>
      <w:r w:rsidRPr="00CC7B2C">
        <w:rPr>
          <w:rFonts w:ascii="Calibri" w:hAnsi="Calibri" w:cs="Calibri"/>
        </w:rPr>
        <w:t>) επιπλέον ημέρες ή για όσο χρόνο απαιτηθεί η χορήγηση από τις αρμόδιες αρχές, αφού αποδειχθεί από τον προσωρινό ανάδοχο ότι έχει αιτηθεί τη χορήγηση των δικαιολογητικών του από αυτές.</w:t>
      </w:r>
    </w:p>
    <w:p w:rsidR="00901E2C" w:rsidRPr="00CC7B2C" w:rsidRDefault="00561EEC" w:rsidP="00796215">
      <w:pPr>
        <w:pStyle w:val="2"/>
        <w:spacing w:line="276" w:lineRule="auto"/>
        <w:rPr>
          <w:rFonts w:ascii="Calibri" w:eastAsia="Times New Roman" w:hAnsi="Calibri" w:cs="Calibri"/>
          <w:color w:val="auto"/>
          <w:sz w:val="24"/>
          <w:szCs w:val="24"/>
        </w:rPr>
      </w:pPr>
      <w:bookmarkStart w:id="6" w:name="_Toc27549289"/>
      <w:r w:rsidRPr="00CC7B2C">
        <w:rPr>
          <w:rFonts w:ascii="Calibri" w:eastAsia="Times New Roman" w:hAnsi="Calibri" w:cs="Calibri"/>
          <w:color w:val="auto"/>
          <w:sz w:val="24"/>
          <w:szCs w:val="24"/>
        </w:rPr>
        <w:t>10.</w:t>
      </w:r>
      <w:r w:rsidR="00901E2C" w:rsidRPr="00CC7B2C">
        <w:rPr>
          <w:rFonts w:ascii="Calibri" w:eastAsia="Times New Roman" w:hAnsi="Calibri" w:cs="Calibri"/>
          <w:color w:val="auto"/>
          <w:sz w:val="24"/>
          <w:szCs w:val="24"/>
        </w:rPr>
        <w:t xml:space="preserve"> </w:t>
      </w:r>
      <w:r w:rsidR="00901E2C" w:rsidRPr="00CC7B2C">
        <w:rPr>
          <w:rFonts w:ascii="Calibri" w:eastAsia="Times New Roman" w:hAnsi="Calibri" w:cs="Calibri"/>
          <w:color w:val="auto"/>
          <w:sz w:val="24"/>
          <w:szCs w:val="24"/>
          <w:u w:val="single"/>
        </w:rPr>
        <w:t>ΥΠΟΧΡΕΩΣΕΙΣ ΣΥΜΜΕΤΕΧΟΝΤΩΝ ΣΧΕΤΙΚΑ ΜΕ ΤΗ ΣΥΝΤΑΞΗ ΚΑΙ ΤΗΝ ΥΠΟΒΟΛΗ ΠΡΟΣΦΟΡΩΝ</w:t>
      </w:r>
      <w:bookmarkEnd w:id="6"/>
    </w:p>
    <w:p w:rsidR="00901E2C" w:rsidRPr="00CC7B2C" w:rsidRDefault="00561EEC" w:rsidP="00796215">
      <w:pPr>
        <w:pStyle w:val="3"/>
        <w:spacing w:line="276" w:lineRule="auto"/>
        <w:rPr>
          <w:rFonts w:ascii="Calibri" w:eastAsia="Times New Roman" w:hAnsi="Calibri" w:cs="Calibri"/>
          <w:color w:val="auto"/>
          <w:szCs w:val="24"/>
        </w:rPr>
      </w:pPr>
      <w:bookmarkStart w:id="7" w:name="_Toc27549290"/>
      <w:r w:rsidRPr="00CC7B2C">
        <w:rPr>
          <w:rFonts w:ascii="Calibri" w:eastAsia="Times New Roman" w:hAnsi="Calibri" w:cs="Calibri"/>
          <w:color w:val="auto"/>
          <w:szCs w:val="24"/>
        </w:rPr>
        <w:t>10</w:t>
      </w:r>
      <w:r w:rsidR="00901E2C" w:rsidRPr="00CC7B2C">
        <w:rPr>
          <w:rFonts w:ascii="Calibri" w:eastAsia="Times New Roman" w:hAnsi="Calibri" w:cs="Calibri"/>
          <w:color w:val="auto"/>
          <w:szCs w:val="24"/>
        </w:rPr>
        <w:t>.1 Τ</w:t>
      </w:r>
      <w:r w:rsidR="00537A82" w:rsidRPr="00CC7B2C">
        <w:rPr>
          <w:rFonts w:ascii="Calibri" w:eastAsia="Times New Roman" w:hAnsi="Calibri" w:cs="Calibri"/>
          <w:color w:val="auto"/>
          <w:szCs w:val="24"/>
        </w:rPr>
        <w:t>ρόπος Σύνταξης</w:t>
      </w:r>
      <w:bookmarkEnd w:id="7"/>
      <w:r w:rsidR="00901E2C" w:rsidRPr="00CC7B2C">
        <w:rPr>
          <w:rFonts w:ascii="Calibri" w:eastAsia="Times New Roman" w:hAnsi="Calibri" w:cs="Calibri"/>
          <w:color w:val="auto"/>
          <w:szCs w:val="24"/>
        </w:rPr>
        <w:t xml:space="preserve"> </w:t>
      </w:r>
    </w:p>
    <w:p w:rsidR="00901E2C" w:rsidRPr="00CC7B2C" w:rsidRDefault="00901E2C" w:rsidP="00796215">
      <w:pPr>
        <w:spacing w:before="28" w:line="276" w:lineRule="auto"/>
        <w:ind w:left="1440" w:hanging="1440"/>
        <w:jc w:val="both"/>
        <w:rPr>
          <w:rFonts w:ascii="Calibri" w:eastAsia="Times New Roman" w:hAnsi="Calibri" w:cs="Calibri"/>
        </w:rPr>
      </w:pPr>
      <w:r w:rsidRPr="00CC7B2C">
        <w:rPr>
          <w:rFonts w:ascii="Calibri" w:eastAsia="Times New Roman" w:hAnsi="Calibri" w:cs="Calibri"/>
        </w:rPr>
        <w:t xml:space="preserve">Οι προσφορές πρέπει: </w:t>
      </w:r>
    </w:p>
    <w:p w:rsidR="00901E2C" w:rsidRPr="00CC7B2C" w:rsidRDefault="00901E2C" w:rsidP="00796215">
      <w:pPr>
        <w:spacing w:before="28" w:line="276" w:lineRule="auto"/>
        <w:ind w:left="1440" w:hanging="1440"/>
        <w:jc w:val="both"/>
        <w:rPr>
          <w:rFonts w:ascii="Calibri" w:eastAsia="Times New Roman" w:hAnsi="Calibri" w:cs="Calibri"/>
        </w:rPr>
      </w:pPr>
      <w:r w:rsidRPr="00CC7B2C">
        <w:rPr>
          <w:rFonts w:ascii="Calibri" w:eastAsia="Times New Roman" w:hAnsi="Calibri" w:cs="Calibri"/>
        </w:rPr>
        <w:t>α) Να έχουν συνταχτεί υποχρεωτικά στην Ελληνική γλώσσα.</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lastRenderedPageBreak/>
        <w:t>β)Να είναι δαχτυλογραφημένες και να μην φέρουν παράτυπες διορθώσεις (σβησ</w:t>
      </w:r>
      <w:r w:rsidR="00C84292" w:rsidRPr="00CC7B2C">
        <w:rPr>
          <w:rFonts w:ascii="Calibri" w:eastAsia="Times New Roman" w:hAnsi="Calibri" w:cs="Calibri"/>
        </w:rPr>
        <w:t>ίματα, διαγραφές, προσθήκες κ.λ</w:t>
      </w:r>
      <w:r w:rsidRPr="00CC7B2C">
        <w:rPr>
          <w:rFonts w:ascii="Calibri" w:eastAsia="Times New Roman" w:hAnsi="Calibri" w:cs="Calibri"/>
        </w:rPr>
        <w:t>π.). Αν υπά</w:t>
      </w:r>
      <w:r w:rsidR="00C84292" w:rsidRPr="00CC7B2C">
        <w:rPr>
          <w:rFonts w:ascii="Calibri" w:eastAsia="Times New Roman" w:hAnsi="Calibri" w:cs="Calibri"/>
        </w:rPr>
        <w:t>ρχουν διορθώσεις, προσθήκες κ.λ</w:t>
      </w:r>
      <w:r w:rsidRPr="00CC7B2C">
        <w:rPr>
          <w:rFonts w:ascii="Calibri" w:eastAsia="Times New Roman" w:hAnsi="Calibri" w:cs="Calibri"/>
        </w:rPr>
        <w:t xml:space="preserve">π., θα πρέπει να είναι με τα ίδια στοιχεία </w:t>
      </w:r>
      <w:r w:rsidR="00506C43" w:rsidRPr="00CC7B2C">
        <w:rPr>
          <w:rFonts w:ascii="Calibri" w:eastAsia="Times New Roman" w:hAnsi="Calibri" w:cs="Calibri"/>
        </w:rPr>
        <w:t>εκτυπωτικής μηχανής και μονογραμ</w:t>
      </w:r>
      <w:r w:rsidRPr="00CC7B2C">
        <w:rPr>
          <w:rFonts w:ascii="Calibri" w:eastAsia="Times New Roman" w:hAnsi="Calibri" w:cs="Calibri"/>
        </w:rPr>
        <w:t>μένες από τον υπεύθυνο της εταιρείας. Η Επιτροπή κατά τον έλεγχο θα μονογράφε</w:t>
      </w:r>
      <w:r w:rsidR="00C84292" w:rsidRPr="00CC7B2C">
        <w:rPr>
          <w:rFonts w:ascii="Calibri" w:eastAsia="Times New Roman" w:hAnsi="Calibri" w:cs="Calibri"/>
        </w:rPr>
        <w:t>ι τις διορθώσεις, προσθήκες κ.λ</w:t>
      </w:r>
      <w:r w:rsidRPr="00CC7B2C">
        <w:rPr>
          <w:rFonts w:ascii="Calibri" w:eastAsia="Times New Roman" w:hAnsi="Calibri" w:cs="Calibri"/>
        </w:rPr>
        <w:t>π. και γενικά θα επιβεβαιώνει ότι αυτές έγιναν πριν από την αποσφράγιση των προσφορών.</w:t>
      </w:r>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 xml:space="preserve">γ) Προσφορά που είναι </w:t>
      </w:r>
      <w:r w:rsidRPr="00CC7B2C">
        <w:rPr>
          <w:rFonts w:ascii="Calibri" w:eastAsia="Times New Roman" w:hAnsi="Calibri" w:cs="Calibri"/>
          <w:b/>
          <w:bCs/>
        </w:rPr>
        <w:t>«αόριστη»</w:t>
      </w:r>
      <w:r w:rsidRPr="00CC7B2C">
        <w:rPr>
          <w:rFonts w:ascii="Calibri" w:eastAsia="Times New Roman" w:hAnsi="Calibri" w:cs="Calibri"/>
        </w:rPr>
        <w:t xml:space="preserve"> και </w:t>
      </w:r>
      <w:r w:rsidRPr="00CC7B2C">
        <w:rPr>
          <w:rFonts w:ascii="Calibri" w:eastAsia="Times New Roman" w:hAnsi="Calibri" w:cs="Calibri"/>
          <w:b/>
          <w:bCs/>
        </w:rPr>
        <w:t>«ανεπίδεκτη εκτίμησης»</w:t>
      </w:r>
      <w:r w:rsidRPr="00CC7B2C">
        <w:rPr>
          <w:rFonts w:ascii="Calibri" w:eastAsia="Times New Roman" w:hAnsi="Calibri" w:cs="Calibri"/>
        </w:rPr>
        <w:t xml:space="preserve"> ή </w:t>
      </w:r>
      <w:r w:rsidRPr="00CC7B2C">
        <w:rPr>
          <w:rFonts w:ascii="Calibri" w:eastAsia="Times New Roman" w:hAnsi="Calibri" w:cs="Calibri"/>
          <w:b/>
          <w:bCs/>
        </w:rPr>
        <w:t>«υπό αίρεση» απορρίπτεται ως απαράδεκτη</w:t>
      </w:r>
      <w:r w:rsidRPr="00CC7B2C">
        <w:rPr>
          <w:rFonts w:ascii="Calibri" w:eastAsia="Times New Roman" w:hAnsi="Calibri" w:cs="Calibri"/>
        </w:rPr>
        <w:t xml:space="preserve">, μετά από προηγούμενη γνωμοδότηση της αρμόδιας, για αξιολόγηση των αποτελεσμάτων του διαγωνισμού, επιτροπής του Ο.Α.Κ.Α. . </w:t>
      </w:r>
    </w:p>
    <w:p w:rsidR="00901E2C" w:rsidRPr="00CC7B2C" w:rsidRDefault="00561EEC" w:rsidP="00796215">
      <w:pPr>
        <w:pStyle w:val="3"/>
        <w:spacing w:line="276" w:lineRule="auto"/>
        <w:rPr>
          <w:rFonts w:ascii="Calibri" w:eastAsia="Times New Roman" w:hAnsi="Calibri" w:cs="Calibri"/>
          <w:color w:val="auto"/>
          <w:szCs w:val="24"/>
        </w:rPr>
      </w:pPr>
      <w:bookmarkStart w:id="8" w:name="_Toc27549291"/>
      <w:r w:rsidRPr="00CC7B2C">
        <w:rPr>
          <w:rFonts w:ascii="Calibri" w:eastAsia="Times New Roman" w:hAnsi="Calibri" w:cs="Calibri"/>
          <w:color w:val="auto"/>
          <w:szCs w:val="24"/>
        </w:rPr>
        <w:t>10</w:t>
      </w:r>
      <w:r w:rsidR="00901E2C" w:rsidRPr="00CC7B2C">
        <w:rPr>
          <w:rFonts w:ascii="Calibri" w:eastAsia="Times New Roman" w:hAnsi="Calibri" w:cs="Calibri"/>
          <w:color w:val="auto"/>
          <w:szCs w:val="24"/>
        </w:rPr>
        <w:t>.2 Τ</w:t>
      </w:r>
      <w:r w:rsidR="00537A82" w:rsidRPr="00CC7B2C">
        <w:rPr>
          <w:rFonts w:ascii="Calibri" w:eastAsia="Times New Roman" w:hAnsi="Calibri" w:cs="Calibri"/>
          <w:color w:val="auto"/>
          <w:szCs w:val="24"/>
        </w:rPr>
        <w:t>ρόπος Υποβολής Προσφορών</w:t>
      </w:r>
      <w:bookmarkEnd w:id="8"/>
      <w:r w:rsidR="00901E2C" w:rsidRPr="00CC7B2C">
        <w:rPr>
          <w:rFonts w:ascii="Calibri" w:eastAsia="Times New Roman" w:hAnsi="Calibri" w:cs="Calibri"/>
          <w:color w:val="auto"/>
          <w:szCs w:val="24"/>
        </w:rPr>
        <w:t xml:space="preserve"> </w:t>
      </w:r>
    </w:p>
    <w:p w:rsidR="00901E2C" w:rsidRPr="00CC7B2C" w:rsidRDefault="00901E2C" w:rsidP="00796215">
      <w:pPr>
        <w:pStyle w:val="af1"/>
        <w:numPr>
          <w:ilvl w:val="0"/>
          <w:numId w:val="15"/>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Οι προσφορές όσων μετέχουν στο διαγωνισμό πρέπει να κατατεθούν στο Γραφείο Πρωτοκόλλου του Ο.Α.Κ.Α. την ημέρα και ώρα που αναφέρει η </w:t>
      </w:r>
      <w:r w:rsidR="00561EEC" w:rsidRPr="00CC7B2C">
        <w:rPr>
          <w:rFonts w:ascii="Calibri" w:eastAsia="Times New Roman" w:hAnsi="Calibri" w:cs="Calibri"/>
          <w:szCs w:val="24"/>
        </w:rPr>
        <w:t>Πρόσκληση</w:t>
      </w:r>
      <w:r w:rsidRPr="00CC7B2C">
        <w:rPr>
          <w:rFonts w:ascii="Calibri" w:eastAsia="Times New Roman" w:hAnsi="Calibri" w:cs="Calibri"/>
          <w:szCs w:val="24"/>
        </w:rPr>
        <w:t>. Οι προσφορές που θα κατατεθούν πρέπει να βρίσκονται σφραγισμένες μέσα σε φάκελο.</w:t>
      </w:r>
    </w:p>
    <w:p w:rsidR="00592F94" w:rsidRPr="00CC7B2C" w:rsidRDefault="00592F94" w:rsidP="00796215">
      <w:pPr>
        <w:pStyle w:val="af1"/>
        <w:spacing w:before="28" w:line="276" w:lineRule="auto"/>
        <w:ind w:left="0"/>
        <w:jc w:val="both"/>
        <w:rPr>
          <w:rFonts w:ascii="Calibri" w:eastAsia="Times New Roman" w:hAnsi="Calibri" w:cs="Calibri"/>
          <w:szCs w:val="24"/>
        </w:rPr>
      </w:pPr>
    </w:p>
    <w:p w:rsidR="00901E2C" w:rsidRPr="00CC7B2C" w:rsidRDefault="00901E2C" w:rsidP="00796215">
      <w:pPr>
        <w:pStyle w:val="af1"/>
        <w:numPr>
          <w:ilvl w:val="0"/>
          <w:numId w:val="15"/>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Δεν θα ληφθούν υπόψη προσφορές που είτε υποβλήθηκαν μετά την καθορισμένη ημερομηνία και ώρα είτε ταχυδρομήθηκαν έγκαιρα, αλλά δεν έφτασαν μέχρι την προθεσμία που ορίζεται στη παραπάνω παράγραφο.</w:t>
      </w:r>
    </w:p>
    <w:p w:rsidR="00592F94" w:rsidRPr="00CC7B2C" w:rsidRDefault="00592F94" w:rsidP="00796215">
      <w:pPr>
        <w:spacing w:before="28" w:line="276" w:lineRule="auto"/>
        <w:jc w:val="both"/>
        <w:rPr>
          <w:rFonts w:ascii="Calibri" w:eastAsia="Times New Roman" w:hAnsi="Calibri" w:cs="Calibri"/>
        </w:rPr>
      </w:pPr>
    </w:p>
    <w:p w:rsidR="00901E2C" w:rsidRPr="00CC7B2C" w:rsidRDefault="00901E2C" w:rsidP="00796215">
      <w:pPr>
        <w:pStyle w:val="af1"/>
        <w:numPr>
          <w:ilvl w:val="0"/>
          <w:numId w:val="15"/>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Ο φάκελος </w:t>
      </w:r>
      <w:r w:rsidRPr="00CC7B2C">
        <w:rPr>
          <w:rFonts w:ascii="Calibri" w:eastAsia="Times New Roman" w:hAnsi="Calibri" w:cs="Calibri"/>
          <w:b/>
          <w:bCs/>
          <w:szCs w:val="24"/>
        </w:rPr>
        <w:t>ΠΡΟΣΦΟΡΑΣ</w:t>
      </w:r>
      <w:r w:rsidRPr="00CC7B2C">
        <w:rPr>
          <w:rFonts w:ascii="Calibri" w:eastAsia="Times New Roman" w:hAnsi="Calibri" w:cs="Calibri"/>
          <w:szCs w:val="24"/>
        </w:rPr>
        <w:t xml:space="preserve"> που θα καταθέσουν οι ενδιαφερόμενοι θα πρέπει να έχει χωριστεί σε τρία μέρη (με κατάλληλες ενδείξεις):</w:t>
      </w:r>
    </w:p>
    <w:p w:rsidR="00592F94" w:rsidRPr="00CC7B2C" w:rsidRDefault="00592F94" w:rsidP="00796215">
      <w:pPr>
        <w:pStyle w:val="af1"/>
        <w:spacing w:line="276" w:lineRule="auto"/>
        <w:ind w:left="0"/>
        <w:rPr>
          <w:rFonts w:ascii="Calibri" w:eastAsia="Times New Roman" w:hAnsi="Calibri" w:cs="Calibri"/>
          <w:szCs w:val="24"/>
        </w:rPr>
      </w:pPr>
    </w:p>
    <w:p w:rsidR="00901E2C" w:rsidRPr="00CC7B2C" w:rsidRDefault="00901E2C" w:rsidP="00796215">
      <w:pPr>
        <w:spacing w:before="28" w:line="276" w:lineRule="auto"/>
        <w:ind w:firstLine="567"/>
        <w:jc w:val="both"/>
        <w:rPr>
          <w:rFonts w:ascii="Calibri" w:eastAsia="Times New Roman" w:hAnsi="Calibri" w:cs="Calibri"/>
        </w:rPr>
      </w:pPr>
      <w:r w:rsidRPr="00CC7B2C">
        <w:rPr>
          <w:rFonts w:ascii="Calibri" w:eastAsia="Times New Roman" w:hAnsi="Calibri" w:cs="Calibri"/>
        </w:rPr>
        <w:t xml:space="preserve">α) Το πρώτο μέρος θα περιέχει τα κατά περίπτωση δικαιολογητικά με την ένδειξη </w:t>
      </w:r>
      <w:r w:rsidRPr="00CC7B2C">
        <w:rPr>
          <w:rFonts w:ascii="Calibri" w:eastAsia="Times New Roman" w:hAnsi="Calibri" w:cs="Calibri"/>
          <w:b/>
          <w:bCs/>
        </w:rPr>
        <w:t>«ΔΙΚΑΙΟΛΟΓΗΤΙΚΑ ΣΥΜΜΕΤΟΧΗΣ»</w:t>
      </w:r>
      <w:r w:rsidRPr="00CC7B2C">
        <w:rPr>
          <w:rFonts w:ascii="Calibri" w:eastAsia="Times New Roman" w:hAnsi="Calibri" w:cs="Calibri"/>
        </w:rPr>
        <w:t xml:space="preserve"> και θα εσωκλείεται εντός χωριστού φακέλου.</w:t>
      </w:r>
    </w:p>
    <w:p w:rsidR="00901E2C" w:rsidRPr="00CC7B2C" w:rsidRDefault="006D2EC4" w:rsidP="00561EEC">
      <w:pPr>
        <w:tabs>
          <w:tab w:val="left" w:pos="567"/>
        </w:tabs>
        <w:spacing w:before="28" w:line="276" w:lineRule="auto"/>
        <w:jc w:val="both"/>
        <w:rPr>
          <w:rFonts w:ascii="Calibri" w:eastAsia="Times New Roman" w:hAnsi="Calibri" w:cs="Calibri"/>
        </w:rPr>
      </w:pPr>
      <w:r w:rsidRPr="00CC7B2C">
        <w:rPr>
          <w:rFonts w:ascii="Calibri" w:eastAsia="Times New Roman" w:hAnsi="Calibri" w:cs="Calibri"/>
        </w:rPr>
        <w:tab/>
      </w:r>
      <w:r w:rsidR="00561EEC" w:rsidRPr="00CC7B2C">
        <w:rPr>
          <w:rFonts w:ascii="Calibri" w:eastAsia="Times New Roman" w:hAnsi="Calibri" w:cs="Calibri"/>
        </w:rPr>
        <w:t>β</w:t>
      </w:r>
      <w:r w:rsidR="00901E2C" w:rsidRPr="00CC7B2C">
        <w:rPr>
          <w:rFonts w:ascii="Calibri" w:eastAsia="Times New Roman" w:hAnsi="Calibri" w:cs="Calibri"/>
        </w:rPr>
        <w:t xml:space="preserve">) Το </w:t>
      </w:r>
      <w:r w:rsidR="00315843" w:rsidRPr="00CC7B2C">
        <w:rPr>
          <w:rFonts w:ascii="Calibri" w:eastAsia="Times New Roman" w:hAnsi="Calibri" w:cs="Calibri"/>
        </w:rPr>
        <w:t>δεύτερο</w:t>
      </w:r>
      <w:r w:rsidR="00901E2C" w:rsidRPr="00CC7B2C">
        <w:rPr>
          <w:rFonts w:ascii="Calibri" w:eastAsia="Times New Roman" w:hAnsi="Calibri" w:cs="Calibri"/>
        </w:rPr>
        <w:t xml:space="preserve"> μέρος θα περιέχει τα οικονομικά στοιχεία της προσφοράς, με την ένδειξη </w:t>
      </w:r>
      <w:r w:rsidR="00901E2C" w:rsidRPr="00CC7B2C">
        <w:rPr>
          <w:rFonts w:ascii="Calibri" w:eastAsia="Times New Roman" w:hAnsi="Calibri" w:cs="Calibri"/>
          <w:b/>
          <w:bCs/>
        </w:rPr>
        <w:t>«ΟΙΚΟΝΟΜΙΚΗ ΠΡΟΣΦΟΡΑ»</w:t>
      </w:r>
      <w:r w:rsidR="00901E2C" w:rsidRPr="00CC7B2C">
        <w:rPr>
          <w:rFonts w:ascii="Calibri" w:eastAsia="Times New Roman" w:hAnsi="Calibri" w:cs="Calibri"/>
        </w:rPr>
        <w:t xml:space="preserve"> και θα εσωκλείεται εντός χωριστού φακέλου.</w:t>
      </w:r>
    </w:p>
    <w:p w:rsidR="00592F94" w:rsidRPr="00CC7B2C" w:rsidRDefault="00592F94" w:rsidP="00796215">
      <w:pPr>
        <w:spacing w:before="28" w:line="276" w:lineRule="auto"/>
        <w:jc w:val="both"/>
        <w:rPr>
          <w:rFonts w:ascii="Calibri" w:eastAsia="Times New Roman" w:hAnsi="Calibri" w:cs="Calibri"/>
        </w:rPr>
      </w:pPr>
    </w:p>
    <w:p w:rsidR="00901E2C" w:rsidRPr="00CC7B2C" w:rsidRDefault="00315843" w:rsidP="00796215">
      <w:pPr>
        <w:pStyle w:val="3"/>
        <w:spacing w:line="276" w:lineRule="auto"/>
        <w:rPr>
          <w:rFonts w:ascii="Calibri" w:eastAsia="Times New Roman" w:hAnsi="Calibri" w:cs="Calibri"/>
          <w:color w:val="auto"/>
          <w:szCs w:val="24"/>
        </w:rPr>
      </w:pPr>
      <w:bookmarkStart w:id="9" w:name="_Toc27549293"/>
      <w:r w:rsidRPr="00CC7B2C">
        <w:rPr>
          <w:rFonts w:ascii="Calibri" w:eastAsia="Times New Roman" w:hAnsi="Calibri" w:cs="Calibri"/>
          <w:color w:val="auto"/>
          <w:szCs w:val="24"/>
        </w:rPr>
        <w:t xml:space="preserve">10.3. </w:t>
      </w:r>
      <w:r w:rsidR="00901E2C" w:rsidRPr="00CC7B2C">
        <w:rPr>
          <w:rFonts w:ascii="Calibri" w:eastAsia="Times New Roman" w:hAnsi="Calibri" w:cs="Calibri"/>
          <w:color w:val="auto"/>
          <w:szCs w:val="24"/>
        </w:rPr>
        <w:t>Ο</w:t>
      </w:r>
      <w:r w:rsidR="00537A82" w:rsidRPr="00CC7B2C">
        <w:rPr>
          <w:rFonts w:ascii="Calibri" w:eastAsia="Times New Roman" w:hAnsi="Calibri" w:cs="Calibri"/>
          <w:color w:val="auto"/>
          <w:szCs w:val="24"/>
        </w:rPr>
        <w:t>ικονομική Προσφορά</w:t>
      </w:r>
      <w:r w:rsidR="00901E2C" w:rsidRPr="00CC7B2C">
        <w:rPr>
          <w:rFonts w:ascii="Calibri" w:eastAsia="Times New Roman" w:hAnsi="Calibri" w:cs="Calibri"/>
          <w:color w:val="auto"/>
          <w:szCs w:val="24"/>
        </w:rPr>
        <w:t xml:space="preserve"> </w:t>
      </w:r>
      <w:r w:rsidR="00BD4A60" w:rsidRPr="00CC7B2C">
        <w:rPr>
          <w:rFonts w:ascii="Calibri" w:eastAsia="Times New Roman" w:hAnsi="Calibri" w:cs="Calibri"/>
          <w:color w:val="auto"/>
          <w:szCs w:val="24"/>
        </w:rPr>
        <w:t>–</w:t>
      </w:r>
      <w:r w:rsidR="00901E2C" w:rsidRPr="00CC7B2C">
        <w:rPr>
          <w:rFonts w:ascii="Calibri" w:eastAsia="Times New Roman" w:hAnsi="Calibri" w:cs="Calibri"/>
          <w:color w:val="auto"/>
          <w:szCs w:val="24"/>
        </w:rPr>
        <w:t xml:space="preserve"> ΤΙΜΕΣ</w:t>
      </w:r>
      <w:bookmarkEnd w:id="9"/>
    </w:p>
    <w:p w:rsidR="00BD4A60" w:rsidRPr="00CC7B2C" w:rsidRDefault="00BD4A60" w:rsidP="00796215">
      <w:pPr>
        <w:spacing w:line="276" w:lineRule="auto"/>
        <w:rPr>
          <w:rFonts w:ascii="Calibri" w:eastAsia="Times New Roman" w:hAnsi="Calibri" w:cs="Calibri"/>
        </w:rPr>
      </w:pPr>
    </w:p>
    <w:p w:rsidR="00DE1C45" w:rsidRPr="00CC7B2C" w:rsidRDefault="00BD4A60" w:rsidP="00796215">
      <w:pPr>
        <w:pStyle w:val="af5"/>
        <w:spacing w:line="276" w:lineRule="auto"/>
        <w:ind w:left="0"/>
        <w:rPr>
          <w:rFonts w:ascii="Calibri" w:hAnsi="Calibri" w:cs="Calibri"/>
          <w:b/>
          <w:szCs w:val="24"/>
        </w:rPr>
      </w:pPr>
      <w:r w:rsidRPr="00CC7B2C">
        <w:rPr>
          <w:rFonts w:ascii="Calibri" w:eastAsia="Times New Roman" w:hAnsi="Calibri" w:cs="Calibri"/>
          <w:szCs w:val="24"/>
        </w:rPr>
        <w:t xml:space="preserve">α)  </w:t>
      </w:r>
      <w:r w:rsidR="000D5618" w:rsidRPr="00CC7B2C">
        <w:rPr>
          <w:rFonts w:ascii="Calibri" w:eastAsia="Times New Roman" w:hAnsi="Calibri" w:cs="Calibri"/>
          <w:szCs w:val="24"/>
        </w:rPr>
        <w:t xml:space="preserve">Στην Οικονομική προσφορά θα αναφέρεται </w:t>
      </w:r>
      <w:r w:rsidR="00DE1C45" w:rsidRPr="00CC7B2C">
        <w:rPr>
          <w:rFonts w:ascii="Calibri" w:hAnsi="Calibri" w:cs="Calibri"/>
          <w:szCs w:val="24"/>
        </w:rPr>
        <w:t>και θα εσωκλείεται εντός χωριστού φακέλου.</w:t>
      </w:r>
    </w:p>
    <w:p w:rsidR="008912F5" w:rsidRPr="00CC7B2C" w:rsidRDefault="008912F5" w:rsidP="00796215">
      <w:pPr>
        <w:pStyle w:val="af5"/>
        <w:spacing w:line="276" w:lineRule="auto"/>
        <w:ind w:left="0"/>
        <w:jc w:val="both"/>
        <w:rPr>
          <w:rFonts w:ascii="Calibri" w:hAnsi="Calibri" w:cs="Calibri"/>
          <w:szCs w:val="24"/>
          <w:lang w:eastAsia="el-GR"/>
        </w:rPr>
      </w:pPr>
      <w:r w:rsidRPr="00CC7B2C">
        <w:rPr>
          <w:rFonts w:ascii="Calibri" w:hAnsi="Calibri" w:cs="Calibri"/>
          <w:szCs w:val="24"/>
          <w:lang w:eastAsia="el-GR"/>
        </w:rPr>
        <w:t>Η οικονομική προσφορά θα αποτελείται από τον παρακάτω πίνακα συμπληρωμένο :</w:t>
      </w:r>
    </w:p>
    <w:tbl>
      <w:tblPr>
        <w:tblStyle w:val="af6"/>
        <w:tblW w:w="9854" w:type="dxa"/>
        <w:tblLayout w:type="fixed"/>
        <w:tblLook w:val="04A0"/>
      </w:tblPr>
      <w:tblGrid>
        <w:gridCol w:w="5920"/>
        <w:gridCol w:w="649"/>
        <w:gridCol w:w="1194"/>
        <w:gridCol w:w="2091"/>
      </w:tblGrid>
      <w:tr w:rsidR="00FC6836" w:rsidRPr="00CC7B2C" w:rsidTr="00FC6836">
        <w:tc>
          <w:tcPr>
            <w:tcW w:w="5920" w:type="dxa"/>
          </w:tcPr>
          <w:p w:rsidR="00FC6836" w:rsidRPr="00CC7B2C" w:rsidRDefault="00FC6836" w:rsidP="00796215">
            <w:pPr>
              <w:rPr>
                <w:rFonts w:cs="Calibri"/>
              </w:rPr>
            </w:pPr>
            <w:r w:rsidRPr="00CC7B2C">
              <w:rPr>
                <w:rFonts w:cs="Calibri"/>
              </w:rPr>
              <w:t>1. Τον αριθμό των εργαζομένων που θα απασχοληθούν στο έργο</w:t>
            </w:r>
          </w:p>
        </w:tc>
        <w:tc>
          <w:tcPr>
            <w:tcW w:w="649" w:type="dxa"/>
            <w:tcBorders>
              <w:right w:val="nil"/>
            </w:tcBorders>
          </w:tcPr>
          <w:p w:rsidR="00FC6836" w:rsidRPr="00CC7B2C" w:rsidRDefault="00FC6836" w:rsidP="00796215">
            <w:pPr>
              <w:rPr>
                <w:rFonts w:cs="Calibri"/>
              </w:rPr>
            </w:pPr>
          </w:p>
        </w:tc>
        <w:tc>
          <w:tcPr>
            <w:tcW w:w="3285" w:type="dxa"/>
            <w:gridSpan w:val="2"/>
            <w:tcBorders>
              <w:left w:val="nil"/>
            </w:tcBorders>
          </w:tcPr>
          <w:p w:rsidR="00FC6836" w:rsidRPr="00CC7B2C" w:rsidRDefault="00FC6836" w:rsidP="00796215">
            <w:pPr>
              <w:rPr>
                <w:rFonts w:cs="Calibri"/>
              </w:rPr>
            </w:pPr>
          </w:p>
        </w:tc>
      </w:tr>
      <w:tr w:rsidR="00FC6836" w:rsidRPr="00CC7B2C" w:rsidTr="00FC6836">
        <w:tc>
          <w:tcPr>
            <w:tcW w:w="5920" w:type="dxa"/>
          </w:tcPr>
          <w:p w:rsidR="00FC6836" w:rsidRPr="00CC7B2C" w:rsidRDefault="00FC6836" w:rsidP="00796215">
            <w:pPr>
              <w:rPr>
                <w:rFonts w:cs="Calibri"/>
              </w:rPr>
            </w:pPr>
            <w:r w:rsidRPr="00CC7B2C">
              <w:rPr>
                <w:rFonts w:cs="Calibri"/>
              </w:rPr>
              <w:t>2. Τις ημέρες και τις ώρες εργασίας</w:t>
            </w:r>
          </w:p>
        </w:tc>
        <w:tc>
          <w:tcPr>
            <w:tcW w:w="649" w:type="dxa"/>
            <w:tcBorders>
              <w:right w:val="nil"/>
            </w:tcBorders>
          </w:tcPr>
          <w:p w:rsidR="00FC6836" w:rsidRPr="00CC7B2C" w:rsidRDefault="00FC6836" w:rsidP="00796215">
            <w:pPr>
              <w:rPr>
                <w:rFonts w:cs="Calibri"/>
              </w:rPr>
            </w:pPr>
          </w:p>
        </w:tc>
        <w:tc>
          <w:tcPr>
            <w:tcW w:w="3285" w:type="dxa"/>
            <w:gridSpan w:val="2"/>
            <w:tcBorders>
              <w:left w:val="nil"/>
            </w:tcBorders>
          </w:tcPr>
          <w:p w:rsidR="00FC6836" w:rsidRPr="00CC7B2C" w:rsidRDefault="00FC6836" w:rsidP="00796215">
            <w:pPr>
              <w:rPr>
                <w:rFonts w:cs="Calibri"/>
              </w:rPr>
            </w:pPr>
          </w:p>
        </w:tc>
      </w:tr>
      <w:tr w:rsidR="00FC6836" w:rsidRPr="00CC7B2C" w:rsidTr="00FC6836">
        <w:tc>
          <w:tcPr>
            <w:tcW w:w="5920" w:type="dxa"/>
            <w:tcBorders>
              <w:bottom w:val="single" w:sz="4" w:space="0" w:color="auto"/>
            </w:tcBorders>
          </w:tcPr>
          <w:p w:rsidR="00FC6836" w:rsidRPr="00CC7B2C" w:rsidRDefault="00FC6836" w:rsidP="00796215">
            <w:pPr>
              <w:rPr>
                <w:rFonts w:cs="Calibri"/>
              </w:rPr>
            </w:pPr>
            <w:r w:rsidRPr="00CC7B2C">
              <w:rPr>
                <w:rFonts w:cs="Calibri"/>
              </w:rPr>
              <w:t>3. Τη συλλογική σύμβαση εργασίας στην οποία τυχόν υπάγονται οι εργαζόμενοι</w:t>
            </w:r>
          </w:p>
        </w:tc>
        <w:tc>
          <w:tcPr>
            <w:tcW w:w="649" w:type="dxa"/>
            <w:tcBorders>
              <w:bottom w:val="single" w:sz="4" w:space="0" w:color="auto"/>
              <w:right w:val="nil"/>
            </w:tcBorders>
          </w:tcPr>
          <w:p w:rsidR="00FC6836" w:rsidRPr="00CC7B2C" w:rsidRDefault="00FC6836" w:rsidP="00796215">
            <w:pPr>
              <w:rPr>
                <w:rFonts w:cs="Calibri"/>
              </w:rPr>
            </w:pPr>
          </w:p>
        </w:tc>
        <w:tc>
          <w:tcPr>
            <w:tcW w:w="3285" w:type="dxa"/>
            <w:gridSpan w:val="2"/>
            <w:tcBorders>
              <w:left w:val="nil"/>
              <w:bottom w:val="single" w:sz="4" w:space="0" w:color="auto"/>
            </w:tcBorders>
          </w:tcPr>
          <w:p w:rsidR="00FC6836" w:rsidRPr="00CC7B2C" w:rsidRDefault="00FC6836" w:rsidP="00796215">
            <w:pPr>
              <w:rPr>
                <w:rFonts w:cs="Calibri"/>
              </w:rPr>
            </w:pPr>
          </w:p>
        </w:tc>
      </w:tr>
      <w:tr w:rsidR="00FC6836" w:rsidRPr="00CC7B2C" w:rsidTr="00FC6836">
        <w:tc>
          <w:tcPr>
            <w:tcW w:w="9854" w:type="dxa"/>
            <w:gridSpan w:val="4"/>
            <w:tcBorders>
              <w:top w:val="single" w:sz="4" w:space="0" w:color="auto"/>
              <w:left w:val="single" w:sz="4" w:space="0" w:color="auto"/>
              <w:bottom w:val="single" w:sz="4" w:space="0" w:color="auto"/>
              <w:right w:val="single" w:sz="4" w:space="0" w:color="auto"/>
            </w:tcBorders>
          </w:tcPr>
          <w:p w:rsidR="00FC6836" w:rsidRPr="00CC7B2C" w:rsidRDefault="00FC6836" w:rsidP="00796215">
            <w:pPr>
              <w:rPr>
                <w:rFonts w:cs="Calibri"/>
              </w:rPr>
            </w:pPr>
            <w:r w:rsidRPr="00CC7B2C">
              <w:rPr>
                <w:rFonts w:cs="Calibri"/>
              </w:rPr>
              <w:t>ΕΠΙΜΕΡΙΣΜΟΣ ΣΥΝΟΛΙΚΗΣ ΔΑΠΑΝΗΣ</w:t>
            </w:r>
          </w:p>
        </w:tc>
      </w:tr>
      <w:tr w:rsidR="00FC6836" w:rsidRPr="00CC7B2C" w:rsidTr="00FC6836">
        <w:tc>
          <w:tcPr>
            <w:tcW w:w="5920" w:type="dxa"/>
            <w:tcBorders>
              <w:top w:val="single" w:sz="4" w:space="0" w:color="auto"/>
            </w:tcBorders>
          </w:tcPr>
          <w:p w:rsidR="00FC6836" w:rsidRPr="00CC7B2C" w:rsidRDefault="00FC6836" w:rsidP="00796215">
            <w:pPr>
              <w:rPr>
                <w:rFonts w:cs="Calibri"/>
              </w:rPr>
            </w:pPr>
          </w:p>
        </w:tc>
        <w:tc>
          <w:tcPr>
            <w:tcW w:w="1843" w:type="dxa"/>
            <w:gridSpan w:val="2"/>
            <w:tcBorders>
              <w:top w:val="single" w:sz="4" w:space="0" w:color="auto"/>
            </w:tcBorders>
          </w:tcPr>
          <w:p w:rsidR="00FC6836" w:rsidRPr="00CC7B2C" w:rsidRDefault="00FC6836" w:rsidP="00796215">
            <w:pPr>
              <w:rPr>
                <w:rFonts w:cs="Calibri"/>
              </w:rPr>
            </w:pPr>
            <w:r w:rsidRPr="00CC7B2C">
              <w:rPr>
                <w:rFonts w:cs="Calibri"/>
              </w:rPr>
              <w:t>ΑΡΙΘΜΗΤΙΚΩΣ</w:t>
            </w:r>
          </w:p>
        </w:tc>
        <w:tc>
          <w:tcPr>
            <w:tcW w:w="2091" w:type="dxa"/>
            <w:tcBorders>
              <w:top w:val="single" w:sz="4" w:space="0" w:color="auto"/>
            </w:tcBorders>
          </w:tcPr>
          <w:p w:rsidR="00FC6836" w:rsidRPr="00CC7B2C" w:rsidRDefault="00FC6836" w:rsidP="00796215">
            <w:pPr>
              <w:rPr>
                <w:rFonts w:cs="Calibri"/>
              </w:rPr>
            </w:pPr>
            <w:r w:rsidRPr="00CC7B2C">
              <w:rPr>
                <w:rFonts w:cs="Calibri"/>
              </w:rPr>
              <w:t>ΟΛΟΓΡΑΦΩΣ</w:t>
            </w:r>
          </w:p>
        </w:tc>
      </w:tr>
      <w:tr w:rsidR="00FC6836" w:rsidRPr="00CC7B2C" w:rsidTr="00FC6836">
        <w:tc>
          <w:tcPr>
            <w:tcW w:w="5920" w:type="dxa"/>
            <w:tcBorders>
              <w:top w:val="single" w:sz="4" w:space="0" w:color="auto"/>
            </w:tcBorders>
          </w:tcPr>
          <w:p w:rsidR="00FC6836" w:rsidRPr="00CC7B2C" w:rsidRDefault="00FC6836" w:rsidP="00796215">
            <w:pPr>
              <w:rPr>
                <w:rFonts w:cs="Calibri"/>
              </w:rPr>
            </w:pPr>
            <w:r w:rsidRPr="00CC7B2C">
              <w:rPr>
                <w:rFonts w:cs="Calibri"/>
              </w:rPr>
              <w:t>Το ύψος του προϋπολογισμένου ποσού που αφορά τις πάσης φύσεως νόμιμες μικτές αποδοχές αυτών των εργαζομένων</w:t>
            </w:r>
          </w:p>
        </w:tc>
        <w:tc>
          <w:tcPr>
            <w:tcW w:w="1843" w:type="dxa"/>
            <w:gridSpan w:val="2"/>
            <w:tcBorders>
              <w:top w:val="single" w:sz="4" w:space="0" w:color="auto"/>
            </w:tcBorders>
          </w:tcPr>
          <w:p w:rsidR="00FC6836" w:rsidRPr="00CC7B2C" w:rsidRDefault="00FC6836" w:rsidP="00796215">
            <w:pPr>
              <w:rPr>
                <w:rFonts w:cs="Calibri"/>
              </w:rPr>
            </w:pPr>
          </w:p>
        </w:tc>
        <w:tc>
          <w:tcPr>
            <w:tcW w:w="2091" w:type="dxa"/>
            <w:tcBorders>
              <w:top w:val="single" w:sz="4" w:space="0" w:color="auto"/>
            </w:tcBorders>
          </w:tcPr>
          <w:p w:rsidR="00FC6836" w:rsidRPr="00CC7B2C" w:rsidRDefault="00FC6836" w:rsidP="00796215">
            <w:pPr>
              <w:rPr>
                <w:rFonts w:cs="Calibri"/>
              </w:rPr>
            </w:pPr>
          </w:p>
        </w:tc>
      </w:tr>
      <w:tr w:rsidR="00FC6836" w:rsidRPr="00CC7B2C" w:rsidTr="00FC6836">
        <w:tc>
          <w:tcPr>
            <w:tcW w:w="5920" w:type="dxa"/>
          </w:tcPr>
          <w:p w:rsidR="00FC6836" w:rsidRPr="00CC7B2C" w:rsidRDefault="00FC6836" w:rsidP="00796215">
            <w:pPr>
              <w:rPr>
                <w:rFonts w:cs="Calibri"/>
              </w:rPr>
            </w:pPr>
            <w:r w:rsidRPr="00CC7B2C">
              <w:rPr>
                <w:rFonts w:cs="Calibri"/>
              </w:rPr>
              <w:t>Το ύψος των ασφαλιστικών εισφορών με βάση τα προϋπολογισθέντα ποσά</w:t>
            </w:r>
          </w:p>
        </w:tc>
        <w:tc>
          <w:tcPr>
            <w:tcW w:w="1843" w:type="dxa"/>
            <w:gridSpan w:val="2"/>
          </w:tcPr>
          <w:p w:rsidR="00FC6836" w:rsidRPr="00CC7B2C" w:rsidRDefault="00FC6836" w:rsidP="00796215">
            <w:pPr>
              <w:rPr>
                <w:rFonts w:cs="Calibri"/>
              </w:rPr>
            </w:pPr>
          </w:p>
        </w:tc>
        <w:tc>
          <w:tcPr>
            <w:tcW w:w="2091" w:type="dxa"/>
          </w:tcPr>
          <w:p w:rsidR="00FC6836" w:rsidRPr="00CC7B2C" w:rsidRDefault="00FC6836" w:rsidP="00796215">
            <w:pPr>
              <w:rPr>
                <w:rFonts w:cs="Calibri"/>
              </w:rPr>
            </w:pPr>
          </w:p>
        </w:tc>
      </w:tr>
      <w:tr w:rsidR="00FC6836" w:rsidRPr="00CC7B2C" w:rsidTr="00FC6836">
        <w:tc>
          <w:tcPr>
            <w:tcW w:w="5920" w:type="dxa"/>
          </w:tcPr>
          <w:p w:rsidR="00FC6836" w:rsidRPr="00CC7B2C" w:rsidRDefault="00FC6836" w:rsidP="00796215">
            <w:pPr>
              <w:rPr>
                <w:rFonts w:cs="Calibri"/>
              </w:rPr>
            </w:pPr>
            <w:r w:rsidRPr="00CC7B2C">
              <w:rPr>
                <w:rFonts w:cs="Calibri"/>
              </w:rPr>
              <w:t xml:space="preserve">Διοικητικό κόστος, Εργολαβικό κέρδος Νόμιμες κρατήσεις κ.α </w:t>
            </w:r>
          </w:p>
        </w:tc>
        <w:tc>
          <w:tcPr>
            <w:tcW w:w="1843" w:type="dxa"/>
            <w:gridSpan w:val="2"/>
          </w:tcPr>
          <w:p w:rsidR="00FC6836" w:rsidRPr="00CC7B2C" w:rsidRDefault="00FC6836" w:rsidP="00796215">
            <w:pPr>
              <w:rPr>
                <w:rFonts w:cs="Calibri"/>
              </w:rPr>
            </w:pPr>
          </w:p>
        </w:tc>
        <w:tc>
          <w:tcPr>
            <w:tcW w:w="2091" w:type="dxa"/>
          </w:tcPr>
          <w:p w:rsidR="00FC6836" w:rsidRPr="00CC7B2C" w:rsidRDefault="00FC6836" w:rsidP="00796215">
            <w:pPr>
              <w:rPr>
                <w:rFonts w:cs="Calibri"/>
              </w:rPr>
            </w:pPr>
          </w:p>
        </w:tc>
      </w:tr>
      <w:tr w:rsidR="00FC6836" w:rsidRPr="00CC7B2C" w:rsidTr="00FC6836">
        <w:tc>
          <w:tcPr>
            <w:tcW w:w="5920" w:type="dxa"/>
            <w:shd w:val="clear" w:color="auto" w:fill="E5DFEC" w:themeFill="accent4" w:themeFillTint="33"/>
          </w:tcPr>
          <w:p w:rsidR="00FC6836" w:rsidRPr="00CC7B2C" w:rsidRDefault="00FC6836" w:rsidP="00796215">
            <w:pPr>
              <w:rPr>
                <w:rFonts w:cs="Calibri"/>
              </w:rPr>
            </w:pPr>
          </w:p>
        </w:tc>
        <w:tc>
          <w:tcPr>
            <w:tcW w:w="1843" w:type="dxa"/>
            <w:gridSpan w:val="2"/>
            <w:shd w:val="clear" w:color="auto" w:fill="E5DFEC" w:themeFill="accent4" w:themeFillTint="33"/>
          </w:tcPr>
          <w:p w:rsidR="00FC6836" w:rsidRPr="00CC7B2C" w:rsidRDefault="00FC6836" w:rsidP="00796215">
            <w:pPr>
              <w:rPr>
                <w:rFonts w:cs="Calibri"/>
              </w:rPr>
            </w:pPr>
          </w:p>
        </w:tc>
        <w:tc>
          <w:tcPr>
            <w:tcW w:w="2091" w:type="dxa"/>
            <w:shd w:val="clear" w:color="auto" w:fill="E5DFEC" w:themeFill="accent4" w:themeFillTint="33"/>
          </w:tcPr>
          <w:p w:rsidR="00FC6836" w:rsidRPr="00CC7B2C" w:rsidRDefault="00FC6836" w:rsidP="00796215">
            <w:pPr>
              <w:rPr>
                <w:rFonts w:cs="Calibri"/>
              </w:rPr>
            </w:pPr>
          </w:p>
        </w:tc>
      </w:tr>
      <w:tr w:rsidR="00FC6836" w:rsidRPr="00CC7B2C" w:rsidTr="00FC6836">
        <w:tc>
          <w:tcPr>
            <w:tcW w:w="5920" w:type="dxa"/>
          </w:tcPr>
          <w:p w:rsidR="00FC6836" w:rsidRPr="00CC7B2C" w:rsidRDefault="00FC6836" w:rsidP="00796215">
            <w:pPr>
              <w:rPr>
                <w:rFonts w:cs="Calibri"/>
              </w:rPr>
            </w:pPr>
            <w:r w:rsidRPr="00CC7B2C">
              <w:rPr>
                <w:rFonts w:cs="Calibri"/>
              </w:rPr>
              <w:t>ΣΥΝΟΛΟ ΟΙΚΟΝΟΜΙΚΗΣ ΠΡΟΣΦΟΡΑΣ ΜΗ ΣΥΜΠΕΡΙΛΑΜΒΑΝΟΜΕΝΟΥ Φ.Π.Α</w:t>
            </w:r>
          </w:p>
        </w:tc>
        <w:tc>
          <w:tcPr>
            <w:tcW w:w="1843" w:type="dxa"/>
            <w:gridSpan w:val="2"/>
          </w:tcPr>
          <w:p w:rsidR="00FC6836" w:rsidRPr="00CC7B2C" w:rsidRDefault="00FC6836" w:rsidP="00796215">
            <w:pPr>
              <w:rPr>
                <w:rFonts w:cs="Calibri"/>
              </w:rPr>
            </w:pPr>
          </w:p>
        </w:tc>
        <w:tc>
          <w:tcPr>
            <w:tcW w:w="2091" w:type="dxa"/>
          </w:tcPr>
          <w:p w:rsidR="00FC6836" w:rsidRPr="00CC7B2C" w:rsidRDefault="00FC6836" w:rsidP="00796215">
            <w:pPr>
              <w:rPr>
                <w:rFonts w:cs="Calibri"/>
              </w:rPr>
            </w:pPr>
          </w:p>
        </w:tc>
      </w:tr>
      <w:tr w:rsidR="00FC6836" w:rsidRPr="00CC7B2C" w:rsidTr="00FC6836">
        <w:tc>
          <w:tcPr>
            <w:tcW w:w="5920" w:type="dxa"/>
          </w:tcPr>
          <w:p w:rsidR="00FC6836" w:rsidRPr="00CC7B2C" w:rsidRDefault="00FC6836" w:rsidP="00796215">
            <w:pPr>
              <w:rPr>
                <w:rFonts w:cs="Calibri"/>
              </w:rPr>
            </w:pPr>
            <w:r w:rsidRPr="00CC7B2C">
              <w:rPr>
                <w:rFonts w:cs="Calibri"/>
              </w:rPr>
              <w:t>ΣΥΝΟΛΟ ΟΙΚΟΝΟΜΙΚΗΣ ΠΡΟΣΦΟΡΑΣ  ΣΥΜΠΕΡΙΛΑΜΒΑΝΟΜΕΝΟΥ Φ.Π.Α</w:t>
            </w:r>
          </w:p>
        </w:tc>
        <w:tc>
          <w:tcPr>
            <w:tcW w:w="1843" w:type="dxa"/>
            <w:gridSpan w:val="2"/>
          </w:tcPr>
          <w:p w:rsidR="00FC6836" w:rsidRPr="00CC7B2C" w:rsidRDefault="00FC6836" w:rsidP="00796215">
            <w:pPr>
              <w:rPr>
                <w:rFonts w:cs="Calibri"/>
              </w:rPr>
            </w:pPr>
          </w:p>
        </w:tc>
        <w:tc>
          <w:tcPr>
            <w:tcW w:w="2091" w:type="dxa"/>
          </w:tcPr>
          <w:p w:rsidR="00FC6836" w:rsidRPr="00CC7B2C" w:rsidRDefault="00FC6836" w:rsidP="00796215">
            <w:pPr>
              <w:rPr>
                <w:rFonts w:cs="Calibri"/>
              </w:rPr>
            </w:pPr>
          </w:p>
        </w:tc>
      </w:tr>
    </w:tbl>
    <w:p w:rsidR="008912F5" w:rsidRPr="00CC7B2C" w:rsidRDefault="008912F5" w:rsidP="00796215">
      <w:pPr>
        <w:pStyle w:val="af1"/>
        <w:spacing w:line="276" w:lineRule="auto"/>
        <w:ind w:left="0"/>
        <w:jc w:val="both"/>
        <w:rPr>
          <w:rFonts w:ascii="Calibri" w:hAnsi="Calibri" w:cs="Calibri"/>
          <w:szCs w:val="24"/>
          <w:lang w:eastAsia="el-GR"/>
        </w:rPr>
      </w:pPr>
    </w:p>
    <w:p w:rsidR="008912F5" w:rsidRPr="00CC7B2C" w:rsidRDefault="008912F5" w:rsidP="00796215">
      <w:pPr>
        <w:pStyle w:val="af5"/>
        <w:spacing w:line="276" w:lineRule="auto"/>
        <w:ind w:left="0"/>
        <w:jc w:val="both"/>
        <w:rPr>
          <w:rFonts w:ascii="Calibri" w:hAnsi="Calibri" w:cs="Calibri"/>
          <w:b/>
          <w:szCs w:val="24"/>
          <w:lang w:eastAsia="el-GR"/>
        </w:rPr>
      </w:pPr>
      <w:r w:rsidRPr="00CC7B2C">
        <w:rPr>
          <w:rFonts w:ascii="Calibri" w:hAnsi="Calibri" w:cs="Calibri"/>
          <w:b/>
          <w:szCs w:val="24"/>
          <w:lang w:eastAsia="el-GR"/>
        </w:rPr>
        <w:t>Αξιολόγηση προσφορών:</w:t>
      </w:r>
    </w:p>
    <w:p w:rsidR="005D7637" w:rsidRPr="00CC7B2C" w:rsidRDefault="008912F5" w:rsidP="00036C37">
      <w:pPr>
        <w:widowControl/>
        <w:suppressAutoHyphens w:val="0"/>
        <w:autoSpaceDE w:val="0"/>
        <w:autoSpaceDN w:val="0"/>
        <w:adjustRightInd w:val="0"/>
        <w:spacing w:line="360" w:lineRule="auto"/>
        <w:contextualSpacing/>
        <w:jc w:val="both"/>
        <w:rPr>
          <w:rFonts w:ascii="Calibri" w:hAnsi="Calibri" w:cs="Calibri"/>
        </w:rPr>
      </w:pPr>
      <w:r w:rsidRPr="00CC7B2C">
        <w:rPr>
          <w:rFonts w:ascii="Calibri" w:hAnsi="Calibri" w:cs="Calibri"/>
        </w:rPr>
        <w:t xml:space="preserve">Οι προσφορές θα αξιολογηθούν </w:t>
      </w:r>
      <w:r w:rsidR="008F54A0" w:rsidRPr="00CC7B2C">
        <w:rPr>
          <w:rFonts w:ascii="Calibri" w:hAnsi="Calibri" w:cs="Calibri"/>
        </w:rPr>
        <w:t xml:space="preserve">βάσει </w:t>
      </w:r>
      <w:r w:rsidR="00036C37">
        <w:rPr>
          <w:rFonts w:ascii="Calibri" w:hAnsi="Calibri" w:cs="Calibri"/>
        </w:rPr>
        <w:t xml:space="preserve">της </w:t>
      </w:r>
      <w:r w:rsidR="00036C37" w:rsidRPr="00E85C83">
        <w:rPr>
          <w:rFonts w:ascii="Calibri" w:eastAsia="Times New Roman" w:hAnsi="Calibri" w:cs="Calibri"/>
          <w:b/>
          <w:kern w:val="0"/>
          <w:lang w:eastAsia="el-GR" w:bidi="ar-SA"/>
        </w:rPr>
        <w:t>πλέον συμφέρουσας από οικονομική άποψης προσφορά αποκλειστικά βάσει τιμής</w:t>
      </w:r>
      <w:r w:rsidR="00036C37" w:rsidRPr="00E85C83">
        <w:rPr>
          <w:rFonts w:ascii="Calibri" w:eastAsia="Times New Roman" w:hAnsi="Calibri" w:cs="Calibri"/>
          <w:kern w:val="0"/>
          <w:lang w:eastAsia="el-GR" w:bidi="ar-SA"/>
        </w:rPr>
        <w:t>.</w:t>
      </w:r>
      <w:r w:rsidR="00BD4A60" w:rsidRPr="00036C37">
        <w:rPr>
          <w:rFonts w:ascii="Calibri" w:eastAsia="Times New Roman" w:hAnsi="Calibri" w:cs="Calibri"/>
        </w:rPr>
        <w:t xml:space="preserve"> </w:t>
      </w:r>
      <w:r w:rsidR="00901E2C" w:rsidRPr="00CC7B2C">
        <w:rPr>
          <w:rFonts w:ascii="Calibri" w:eastAsia="Times New Roman" w:hAnsi="Calibri" w:cs="Calibri"/>
        </w:rPr>
        <w:t xml:space="preserve">Ο Φ.Π.Α. που επιβαρύνει την τιμή των προσφερόμενων υπηρεσιών σε ποσοστό </w:t>
      </w:r>
      <w:r w:rsidR="00901E2C" w:rsidRPr="00CC7B2C">
        <w:rPr>
          <w:rFonts w:ascii="Calibri" w:eastAsia="Times New Roman" w:hAnsi="Calibri" w:cs="Calibri"/>
          <w:b/>
          <w:bCs/>
        </w:rPr>
        <w:t>επί τοις εκατό</w:t>
      </w:r>
      <w:r w:rsidR="00901E2C" w:rsidRPr="00CC7B2C">
        <w:rPr>
          <w:rFonts w:ascii="Calibri" w:eastAsia="Times New Roman" w:hAnsi="Calibri" w:cs="Calibri"/>
        </w:rPr>
        <w:t xml:space="preserve"> </w:t>
      </w:r>
      <w:r w:rsidR="00901E2C" w:rsidRPr="00CC7B2C">
        <w:rPr>
          <w:rFonts w:ascii="Calibri" w:eastAsia="Times New Roman" w:hAnsi="Calibri" w:cs="Calibri"/>
          <w:b/>
          <w:bCs/>
        </w:rPr>
        <w:t>(%)</w:t>
      </w:r>
      <w:r w:rsidR="00901E2C" w:rsidRPr="00CC7B2C">
        <w:rPr>
          <w:rFonts w:ascii="Calibri" w:eastAsia="Times New Roman" w:hAnsi="Calibri" w:cs="Calibri"/>
        </w:rPr>
        <w:t xml:space="preserve"> και σε ποσό, θα αναγράφεται ρητά στην προσφορά αλλά δε θα περιλαμβάνεται στην κύρια τιμή. Η τιμή χωρίς ΦΠΑ θα ληφθεί υπόψη για τη σύγκριση των </w:t>
      </w:r>
      <w:r w:rsidR="00901E2C" w:rsidRPr="00CC7B2C">
        <w:rPr>
          <w:rFonts w:ascii="Calibri" w:hAnsi="Calibri" w:cs="Calibri"/>
        </w:rPr>
        <w:t>προσφορών.</w:t>
      </w:r>
      <w:r w:rsidR="005D7637" w:rsidRPr="00CC7B2C">
        <w:rPr>
          <w:rFonts w:ascii="Calibri" w:hAnsi="Calibri" w:cs="Calibri"/>
        </w:rPr>
        <w:t xml:space="preserve">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901E2C" w:rsidRPr="00CC7B2C" w:rsidRDefault="00901E2C" w:rsidP="005D7637">
      <w:pPr>
        <w:spacing w:line="276" w:lineRule="auto"/>
        <w:jc w:val="both"/>
        <w:rPr>
          <w:rFonts w:ascii="Calibri" w:hAnsi="Calibri" w:cs="Calibri"/>
        </w:rPr>
      </w:pPr>
    </w:p>
    <w:p w:rsidR="00B10A0A" w:rsidRPr="00CC7B2C" w:rsidRDefault="00901E2C" w:rsidP="00796215">
      <w:pPr>
        <w:spacing w:line="276" w:lineRule="auto"/>
        <w:jc w:val="both"/>
        <w:rPr>
          <w:rFonts w:ascii="Calibri" w:eastAsia="Times New Roman" w:hAnsi="Calibri" w:cs="Calibri"/>
          <w:b/>
          <w:bCs/>
        </w:rPr>
      </w:pPr>
      <w:r w:rsidRPr="00CC7B2C">
        <w:rPr>
          <w:rFonts w:ascii="Calibri" w:eastAsia="Times New Roman" w:hAnsi="Calibri" w:cs="Calibri"/>
          <w:b/>
          <w:bCs/>
        </w:rPr>
        <w:t>Επισημαίνεται ότι εφόσον δεν προκύπτει με σαφήνεια η προσφερόμενη τιμή, οι προσφορές θα απορρίπτονται ως απαράδεκτες.</w:t>
      </w:r>
    </w:p>
    <w:p w:rsidR="00901E2C" w:rsidRPr="00CC7B2C" w:rsidRDefault="00315843" w:rsidP="00796215">
      <w:pPr>
        <w:pStyle w:val="3"/>
        <w:spacing w:line="276" w:lineRule="auto"/>
        <w:rPr>
          <w:rFonts w:ascii="Calibri" w:eastAsia="Times New Roman" w:hAnsi="Calibri" w:cs="Calibri"/>
          <w:color w:val="auto"/>
          <w:szCs w:val="24"/>
        </w:rPr>
      </w:pPr>
      <w:bookmarkStart w:id="10" w:name="_Toc27549294"/>
      <w:r w:rsidRPr="00CC7B2C">
        <w:rPr>
          <w:rFonts w:ascii="Calibri" w:eastAsia="Times New Roman" w:hAnsi="Calibri" w:cs="Calibri"/>
          <w:color w:val="auto"/>
          <w:szCs w:val="24"/>
        </w:rPr>
        <w:t>10</w:t>
      </w:r>
      <w:r w:rsidR="00901E2C" w:rsidRPr="00CC7B2C">
        <w:rPr>
          <w:rFonts w:ascii="Calibri" w:eastAsia="Times New Roman" w:hAnsi="Calibri" w:cs="Calibri"/>
          <w:color w:val="auto"/>
          <w:szCs w:val="24"/>
        </w:rPr>
        <w:t>.</w:t>
      </w:r>
      <w:r w:rsidRPr="00CC7B2C">
        <w:rPr>
          <w:rFonts w:ascii="Calibri" w:eastAsia="Times New Roman" w:hAnsi="Calibri" w:cs="Calibri"/>
          <w:color w:val="auto"/>
          <w:szCs w:val="24"/>
        </w:rPr>
        <w:t>4</w:t>
      </w:r>
      <w:r w:rsidR="00901E2C" w:rsidRPr="00CC7B2C">
        <w:rPr>
          <w:rFonts w:ascii="Calibri" w:eastAsia="Times New Roman" w:hAnsi="Calibri" w:cs="Calibri"/>
          <w:color w:val="auto"/>
          <w:szCs w:val="24"/>
        </w:rPr>
        <w:t xml:space="preserve">. </w:t>
      </w:r>
      <w:r w:rsidR="00A60276" w:rsidRPr="00CC7B2C">
        <w:rPr>
          <w:rFonts w:ascii="Calibri" w:eastAsia="Times New Roman" w:hAnsi="Calibri" w:cs="Calibri"/>
          <w:color w:val="auto"/>
          <w:szCs w:val="24"/>
        </w:rPr>
        <w:t>Ισχύς Προσφοράς</w:t>
      </w:r>
      <w:bookmarkEnd w:id="10"/>
    </w:p>
    <w:p w:rsidR="00901E2C" w:rsidRPr="00CC7B2C" w:rsidRDefault="00901E2C" w:rsidP="00796215">
      <w:pPr>
        <w:spacing w:before="28" w:line="276" w:lineRule="auto"/>
        <w:jc w:val="both"/>
        <w:rPr>
          <w:rFonts w:ascii="Calibri" w:eastAsia="Times New Roman" w:hAnsi="Calibri" w:cs="Calibri"/>
        </w:rPr>
      </w:pPr>
      <w:r w:rsidRPr="00CC7B2C">
        <w:rPr>
          <w:rFonts w:ascii="Calibri" w:eastAsia="Times New Roman" w:hAnsi="Calibri" w:cs="Calibri"/>
        </w:rPr>
        <w:t xml:space="preserve">Η ισχύς των προσφορών πρέπει να είναι το λιγότερο ΕΚΑΤΟΝ </w:t>
      </w:r>
      <w:r w:rsidR="00315843" w:rsidRPr="00CC7B2C">
        <w:rPr>
          <w:rFonts w:ascii="Calibri" w:eastAsia="Times New Roman" w:hAnsi="Calibri" w:cs="Calibri"/>
        </w:rPr>
        <w:t>ΕΙΚΟΣΙ</w:t>
      </w:r>
      <w:r w:rsidR="00B00246" w:rsidRPr="00CC7B2C">
        <w:rPr>
          <w:rFonts w:ascii="Calibri" w:eastAsia="Times New Roman" w:hAnsi="Calibri" w:cs="Calibri"/>
          <w:b/>
          <w:bCs/>
        </w:rPr>
        <w:t xml:space="preserve"> (1</w:t>
      </w:r>
      <w:r w:rsidR="00315843" w:rsidRPr="00CC7B2C">
        <w:rPr>
          <w:rFonts w:ascii="Calibri" w:eastAsia="Times New Roman" w:hAnsi="Calibri" w:cs="Calibri"/>
          <w:b/>
          <w:bCs/>
        </w:rPr>
        <w:t>2</w:t>
      </w:r>
      <w:r w:rsidRPr="00CC7B2C">
        <w:rPr>
          <w:rFonts w:ascii="Calibri" w:eastAsia="Times New Roman" w:hAnsi="Calibri" w:cs="Calibri"/>
          <w:b/>
          <w:bCs/>
        </w:rPr>
        <w:t>0)</w:t>
      </w:r>
      <w:r w:rsidRPr="00CC7B2C">
        <w:rPr>
          <w:rFonts w:ascii="Calibri" w:eastAsia="Times New Roman" w:hAnsi="Calibri" w:cs="Calibri"/>
        </w:rPr>
        <w:t xml:space="preserve"> ημέρες από την επόμενη ημέρα της διενέργειας του διαγωνισμού.</w:t>
      </w:r>
    </w:p>
    <w:p w:rsidR="00C90A19" w:rsidRPr="00CC7B2C" w:rsidRDefault="00C90A19" w:rsidP="00796215">
      <w:pPr>
        <w:spacing w:before="28" w:line="276" w:lineRule="auto"/>
        <w:jc w:val="both"/>
        <w:rPr>
          <w:rFonts w:ascii="Calibri" w:eastAsia="Times New Roman" w:hAnsi="Calibri" w:cs="Calibri"/>
          <w:b/>
          <w:bCs/>
        </w:rPr>
      </w:pPr>
    </w:p>
    <w:p w:rsidR="00901E2C" w:rsidRPr="00CC7B2C" w:rsidRDefault="00121790" w:rsidP="00796215">
      <w:pPr>
        <w:pStyle w:val="2"/>
        <w:spacing w:line="276" w:lineRule="auto"/>
        <w:rPr>
          <w:rFonts w:ascii="Calibri" w:eastAsia="Times New Roman" w:hAnsi="Calibri" w:cs="Calibri"/>
          <w:color w:val="auto"/>
          <w:sz w:val="24"/>
          <w:szCs w:val="24"/>
        </w:rPr>
      </w:pPr>
      <w:bookmarkStart w:id="11" w:name="_Toc27549295"/>
      <w:r w:rsidRPr="00CC7B2C">
        <w:rPr>
          <w:rFonts w:ascii="Calibri" w:eastAsia="Times New Roman" w:hAnsi="Calibri" w:cs="Calibri"/>
          <w:color w:val="auto"/>
          <w:sz w:val="24"/>
          <w:szCs w:val="24"/>
        </w:rPr>
        <w:t>11.</w:t>
      </w:r>
      <w:r w:rsidR="00901E2C" w:rsidRPr="00CC7B2C">
        <w:rPr>
          <w:rFonts w:ascii="Calibri" w:eastAsia="Times New Roman" w:hAnsi="Calibri" w:cs="Calibri"/>
          <w:color w:val="auto"/>
          <w:sz w:val="24"/>
          <w:szCs w:val="24"/>
        </w:rPr>
        <w:t xml:space="preserve"> </w:t>
      </w:r>
      <w:r w:rsidR="00901E2C" w:rsidRPr="00CC7B2C">
        <w:rPr>
          <w:rFonts w:ascii="Calibri" w:eastAsia="Times New Roman" w:hAnsi="Calibri" w:cs="Calibri"/>
          <w:color w:val="auto"/>
          <w:sz w:val="24"/>
          <w:szCs w:val="24"/>
          <w:u w:val="single"/>
        </w:rPr>
        <w:t>ΔΙΑΔΙΚΑΣΙΑ ΔΙΕΝΕΡΓΕΙΑΣ ΤΟΥ ΔΙΑΓΩΝΙΣΜΟΥ</w:t>
      </w:r>
      <w:bookmarkEnd w:id="11"/>
      <w:r w:rsidR="009450C2" w:rsidRPr="00CC7B2C">
        <w:rPr>
          <w:rFonts w:ascii="Calibri" w:eastAsia="Times New Roman" w:hAnsi="Calibri" w:cs="Calibri"/>
          <w:color w:val="auto"/>
          <w:sz w:val="24"/>
          <w:szCs w:val="24"/>
        </w:rPr>
        <w:t xml:space="preserve"> </w:t>
      </w:r>
    </w:p>
    <w:p w:rsidR="00315843" w:rsidRPr="00CC7B2C" w:rsidRDefault="00121790" w:rsidP="00315843">
      <w:pPr>
        <w:widowControl/>
        <w:suppressAutoHyphens w:val="0"/>
        <w:autoSpaceDE w:val="0"/>
        <w:autoSpaceDN w:val="0"/>
        <w:adjustRightInd w:val="0"/>
        <w:spacing w:line="360" w:lineRule="auto"/>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 xml:space="preserve">11.1. Η διαδικασία θα </w:t>
      </w:r>
      <w:r w:rsidR="00315843" w:rsidRPr="00CC7B2C">
        <w:rPr>
          <w:rFonts w:ascii="Calibri" w:eastAsia="Times New Roman" w:hAnsi="Calibri" w:cs="Calibri"/>
          <w:kern w:val="0"/>
          <w:lang w:eastAsia="el-GR" w:bidi="ar-SA"/>
        </w:rPr>
        <w:t>ολοκληρωθεί σε ένα στάδιο.</w:t>
      </w:r>
    </w:p>
    <w:p w:rsidR="00E85C83" w:rsidRDefault="00E85C83" w:rsidP="00315843">
      <w:pPr>
        <w:widowControl/>
        <w:suppressAutoHyphens w:val="0"/>
        <w:autoSpaceDE w:val="0"/>
        <w:autoSpaceDN w:val="0"/>
        <w:adjustRightInd w:val="0"/>
        <w:spacing w:line="360" w:lineRule="auto"/>
        <w:jc w:val="both"/>
        <w:rPr>
          <w:rFonts w:ascii="Calibri" w:eastAsia="Times New Roman" w:hAnsi="Calibri" w:cs="Calibri"/>
          <w:kern w:val="0"/>
          <w:lang w:eastAsia="el-GR" w:bidi="ar-SA"/>
        </w:rPr>
      </w:pPr>
    </w:p>
    <w:p w:rsidR="00315843" w:rsidRPr="00CC7B2C" w:rsidRDefault="00315843" w:rsidP="00315843">
      <w:pPr>
        <w:widowControl/>
        <w:suppressAutoHyphens w:val="0"/>
        <w:autoSpaceDE w:val="0"/>
        <w:autoSpaceDN w:val="0"/>
        <w:adjustRightInd w:val="0"/>
        <w:spacing w:line="360" w:lineRule="auto"/>
        <w:jc w:val="both"/>
        <w:rPr>
          <w:rFonts w:ascii="Calibri" w:eastAsia="Times New Roman" w:hAnsi="Calibri" w:cs="Calibri"/>
          <w:kern w:val="0"/>
          <w:lang w:eastAsia="el-GR" w:bidi="ar-SA"/>
        </w:rPr>
      </w:pPr>
      <w:r w:rsidRPr="00CC7B2C">
        <w:rPr>
          <w:rFonts w:ascii="Calibri" w:eastAsia="Times New Roman" w:hAnsi="Calibri" w:cs="Calibri"/>
          <w:kern w:val="0"/>
          <w:lang w:eastAsia="el-GR" w:bidi="ar-SA"/>
        </w:rPr>
        <w:t>Η αρμόδια επιτροπή παρουσία των ενδιαφερομένων θα προχωρήσει στο άνοιγμα των α)</w:t>
      </w:r>
      <w:r w:rsidR="00121790" w:rsidRPr="00CC7B2C">
        <w:rPr>
          <w:rFonts w:ascii="Calibri" w:eastAsia="Times New Roman" w:hAnsi="Calibri" w:cs="Calibri"/>
          <w:kern w:val="0"/>
          <w:lang w:eastAsia="el-GR" w:bidi="ar-SA"/>
        </w:rPr>
        <w:t xml:space="preserve"> </w:t>
      </w:r>
      <w:r w:rsidRPr="00CC7B2C">
        <w:rPr>
          <w:rFonts w:ascii="Calibri" w:eastAsia="Times New Roman" w:hAnsi="Calibri" w:cs="Calibri"/>
          <w:kern w:val="0"/>
          <w:lang w:eastAsia="el-GR" w:bidi="ar-SA"/>
        </w:rPr>
        <w:t>δικαιολογητικών συμμετοχής και β) στο άνοιγμα</w:t>
      </w:r>
      <w:r w:rsidR="00121790" w:rsidRPr="00CC7B2C">
        <w:rPr>
          <w:rFonts w:ascii="Calibri" w:eastAsia="Times New Roman" w:hAnsi="Calibri" w:cs="Calibri"/>
          <w:kern w:val="0"/>
          <w:lang w:eastAsia="el-GR" w:bidi="ar-SA"/>
        </w:rPr>
        <w:t xml:space="preserve"> </w:t>
      </w:r>
      <w:r w:rsidRPr="00CC7B2C">
        <w:rPr>
          <w:rFonts w:ascii="Calibri" w:eastAsia="Times New Roman" w:hAnsi="Calibri" w:cs="Calibri"/>
          <w:kern w:val="0"/>
          <w:lang w:eastAsia="el-GR" w:bidi="ar-SA"/>
        </w:rPr>
        <w:t>οικονομικής προσφοράς. Στην συνέχεια θα προχωρήσει στην σύνταξη σχετικού πρακτικού</w:t>
      </w:r>
      <w:r w:rsidR="00121790" w:rsidRPr="00CC7B2C">
        <w:rPr>
          <w:rFonts w:ascii="Calibri" w:eastAsia="Times New Roman" w:hAnsi="Calibri" w:cs="Calibri"/>
          <w:kern w:val="0"/>
          <w:lang w:eastAsia="el-GR" w:bidi="ar-SA"/>
        </w:rPr>
        <w:t xml:space="preserve"> </w:t>
      </w:r>
      <w:r w:rsidRPr="00CC7B2C">
        <w:rPr>
          <w:rFonts w:ascii="Calibri" w:eastAsia="Times New Roman" w:hAnsi="Calibri" w:cs="Calibri"/>
          <w:kern w:val="0"/>
          <w:lang w:eastAsia="el-GR" w:bidi="ar-SA"/>
        </w:rPr>
        <w:t>για την ανάδειξη αναδόχου, καλώντας την ανάδοχο εταιρεία για επιπλέον δικαιολογητικά</w:t>
      </w:r>
      <w:r w:rsidR="00121790" w:rsidRPr="00CC7B2C">
        <w:rPr>
          <w:rFonts w:ascii="Calibri" w:eastAsia="Times New Roman" w:hAnsi="Calibri" w:cs="Calibri"/>
          <w:kern w:val="0"/>
          <w:lang w:eastAsia="el-GR" w:bidi="ar-SA"/>
        </w:rPr>
        <w:t xml:space="preserve"> </w:t>
      </w:r>
      <w:r w:rsidRPr="00CC7B2C">
        <w:rPr>
          <w:rFonts w:ascii="Calibri" w:eastAsia="Times New Roman" w:hAnsi="Calibri" w:cs="Calibri"/>
          <w:kern w:val="0"/>
          <w:lang w:eastAsia="el-GR" w:bidi="ar-SA"/>
        </w:rPr>
        <w:t xml:space="preserve">προς επιβεβαίωση του </w:t>
      </w:r>
      <w:r w:rsidR="00121790" w:rsidRPr="00CC7B2C">
        <w:rPr>
          <w:rFonts w:ascii="Calibri" w:eastAsia="Times New Roman" w:hAnsi="Calibri" w:cs="Calibri"/>
          <w:kern w:val="0"/>
          <w:lang w:eastAsia="el-GR" w:bidi="ar-SA"/>
        </w:rPr>
        <w:t>Τ.Ε.Υ.Δ.</w:t>
      </w:r>
      <w:r w:rsidRPr="00CC7B2C">
        <w:rPr>
          <w:rFonts w:ascii="Calibri" w:eastAsia="Times New Roman" w:hAnsi="Calibri" w:cs="Calibri"/>
          <w:kern w:val="0"/>
          <w:lang w:eastAsia="el-GR" w:bidi="ar-SA"/>
        </w:rPr>
        <w:t xml:space="preserve"> που αποτελεί υπεύθυνη δήλωση.</w:t>
      </w:r>
    </w:p>
    <w:p w:rsidR="00901E2C" w:rsidRPr="00CC7B2C" w:rsidRDefault="00901E2C" w:rsidP="00796215">
      <w:pPr>
        <w:spacing w:before="28" w:line="276" w:lineRule="auto"/>
        <w:jc w:val="both"/>
        <w:rPr>
          <w:rFonts w:ascii="Calibri" w:eastAsia="Times New Roman" w:hAnsi="Calibri" w:cs="Calibri"/>
        </w:rPr>
      </w:pPr>
    </w:p>
    <w:p w:rsidR="00901E2C" w:rsidRPr="00CC7B2C" w:rsidRDefault="00121790" w:rsidP="00796215">
      <w:pPr>
        <w:spacing w:line="276" w:lineRule="auto"/>
        <w:ind w:left="363" w:hanging="363"/>
        <w:jc w:val="both"/>
        <w:rPr>
          <w:rFonts w:ascii="Calibri" w:eastAsia="Times New Roman" w:hAnsi="Calibri" w:cs="Calibri"/>
        </w:rPr>
      </w:pPr>
      <w:r w:rsidRPr="00CC7B2C">
        <w:rPr>
          <w:rFonts w:ascii="Calibri" w:eastAsia="Times New Roman" w:hAnsi="Calibri" w:cs="Calibri"/>
        </w:rPr>
        <w:t>11.</w:t>
      </w:r>
      <w:r w:rsidR="00901E2C" w:rsidRPr="00CC7B2C">
        <w:rPr>
          <w:rFonts w:ascii="Calibri" w:eastAsia="Times New Roman" w:hAnsi="Calibri" w:cs="Calibri"/>
        </w:rPr>
        <w:t>2. ΑΝΑΚΗΡΥΞΗ ΥΠΟΨΗΦΙΟΥ ΑΝΑΔΟΧΟΥ - ΣΤΑΔΙΟ ΠΡΙΝ ΑΠΟ ΤΗΝ ΚΑΤΑΚΥΡΩΣΗ</w:t>
      </w:r>
    </w:p>
    <w:p w:rsidR="00901E2C" w:rsidRPr="00CC7B2C" w:rsidRDefault="00901E2C" w:rsidP="00796215">
      <w:pPr>
        <w:spacing w:before="28" w:line="276" w:lineRule="auto"/>
        <w:ind w:firstLine="567"/>
        <w:jc w:val="both"/>
        <w:rPr>
          <w:rFonts w:ascii="Calibri" w:eastAsia="Times New Roman" w:hAnsi="Calibri" w:cs="Calibri"/>
        </w:rPr>
      </w:pPr>
      <w:r w:rsidRPr="00CC7B2C">
        <w:rPr>
          <w:rFonts w:ascii="Calibri" w:eastAsia="Times New Roman" w:hAnsi="Calibri" w:cs="Calibri"/>
        </w:rPr>
        <w:t>α) Μετά την αξιολόγηση των οικονομικών προσφορών ο υποψήφιος Ανάδοχος, στον οποίο πρόκειται να γίνει η κατακύρ</w:t>
      </w:r>
      <w:r w:rsidR="009450C2" w:rsidRPr="00CC7B2C">
        <w:rPr>
          <w:rFonts w:ascii="Calibri" w:eastAsia="Times New Roman" w:hAnsi="Calibri" w:cs="Calibri"/>
        </w:rPr>
        <w:t>ωση</w:t>
      </w:r>
      <w:r w:rsidRPr="00CC7B2C">
        <w:rPr>
          <w:rFonts w:ascii="Calibri" w:eastAsia="Times New Roman" w:hAnsi="Calibri" w:cs="Calibri"/>
        </w:rPr>
        <w:t xml:space="preserve">, οφείλει να υποβάλει </w:t>
      </w:r>
      <w:r w:rsidRPr="00CC7B2C">
        <w:rPr>
          <w:rFonts w:ascii="Calibri" w:eastAsia="Times New Roman" w:hAnsi="Calibri" w:cs="Calibri"/>
          <w:b/>
          <w:bCs/>
          <w:u w:val="single"/>
        </w:rPr>
        <w:t>σε σφραγισμένο φάκελο</w:t>
      </w:r>
      <w:r w:rsidRPr="00CC7B2C">
        <w:rPr>
          <w:rFonts w:ascii="Calibri" w:eastAsia="Times New Roman" w:hAnsi="Calibri" w:cs="Calibri"/>
        </w:rPr>
        <w:t xml:space="preserve">, τα δικαιολογητικά, τα οποία αναφέρονται αναλυτικά στο άρθρο </w:t>
      </w:r>
      <w:r w:rsidR="00086E37" w:rsidRPr="00CC7B2C">
        <w:rPr>
          <w:rFonts w:ascii="Calibri" w:eastAsia="Times New Roman" w:hAnsi="Calibri" w:cs="Calibri"/>
        </w:rPr>
        <w:t>2.</w:t>
      </w:r>
      <w:r w:rsidR="005F1E26" w:rsidRPr="00CC7B2C">
        <w:rPr>
          <w:rFonts w:ascii="Calibri" w:eastAsia="Times New Roman" w:hAnsi="Calibri" w:cs="Calibri"/>
        </w:rPr>
        <w:t>3</w:t>
      </w:r>
      <w:r w:rsidR="009450C2" w:rsidRPr="00CC7B2C">
        <w:rPr>
          <w:rFonts w:ascii="Calibri" w:eastAsia="Times New Roman" w:hAnsi="Calibri" w:cs="Calibri"/>
        </w:rPr>
        <w:t xml:space="preserve"> </w:t>
      </w:r>
      <w:r w:rsidR="00086E37" w:rsidRPr="00CC7B2C">
        <w:rPr>
          <w:rFonts w:ascii="Calibri" w:eastAsia="Times New Roman" w:hAnsi="Calibri" w:cs="Calibri"/>
        </w:rPr>
        <w:t xml:space="preserve"> </w:t>
      </w:r>
      <w:r w:rsidRPr="00CC7B2C">
        <w:rPr>
          <w:rFonts w:ascii="Calibri" w:eastAsia="Times New Roman" w:hAnsi="Calibri" w:cs="Calibri"/>
        </w:rPr>
        <w:t xml:space="preserve">της παρούσας, εντός προθεσμίας </w:t>
      </w:r>
      <w:r w:rsidR="00832E1E" w:rsidRPr="00CC7B2C">
        <w:rPr>
          <w:rFonts w:ascii="Calibri" w:eastAsia="Times New Roman" w:hAnsi="Calibri" w:cs="Calibri"/>
        </w:rPr>
        <w:t>δέκα</w:t>
      </w:r>
      <w:r w:rsidRPr="00CC7B2C">
        <w:rPr>
          <w:rFonts w:ascii="Calibri" w:eastAsia="Times New Roman" w:hAnsi="Calibri" w:cs="Calibri"/>
        </w:rPr>
        <w:t xml:space="preserve"> (</w:t>
      </w:r>
      <w:r w:rsidR="00832E1E" w:rsidRPr="00CC7B2C">
        <w:rPr>
          <w:rFonts w:ascii="Calibri" w:eastAsia="Times New Roman" w:hAnsi="Calibri" w:cs="Calibri"/>
        </w:rPr>
        <w:t>10</w:t>
      </w:r>
      <w:r w:rsidRPr="00CC7B2C">
        <w:rPr>
          <w:rFonts w:ascii="Calibri" w:eastAsia="Times New Roman" w:hAnsi="Calibri" w:cs="Calibri"/>
        </w:rPr>
        <w:t>) ημερών από την κοινοποίηση της σχετικής έγγραφης ειδοποίησης από την Αναθέτουσα Αρχή.</w:t>
      </w:r>
    </w:p>
    <w:p w:rsidR="00901E2C" w:rsidRPr="00CC7B2C" w:rsidRDefault="00901E2C" w:rsidP="00796215">
      <w:pPr>
        <w:spacing w:before="28" w:line="276" w:lineRule="auto"/>
        <w:ind w:firstLine="567"/>
        <w:jc w:val="both"/>
        <w:rPr>
          <w:rFonts w:ascii="Calibri" w:eastAsia="Times New Roman" w:hAnsi="Calibri" w:cs="Calibri"/>
        </w:rPr>
      </w:pPr>
      <w:r w:rsidRPr="00CC7B2C">
        <w:rPr>
          <w:rFonts w:ascii="Calibri" w:eastAsia="Times New Roman" w:hAnsi="Calibri" w:cs="Calibri"/>
        </w:rPr>
        <w:t xml:space="preserve">β) Σε περίπτωση που ο υποψήφιος Ανάδοχος δεν προσκομίζει ένα ή περισσότερα από τα έγγραφα και δικαιολογητικά τα οποία απαιτούνται κατά τα ανωτέρω, καλείται ο υποψήφιος με την αμέσως </w:t>
      </w:r>
      <w:r w:rsidR="005D5B39" w:rsidRPr="00E85C83">
        <w:rPr>
          <w:rFonts w:ascii="Calibri" w:eastAsia="Times New Roman" w:hAnsi="Calibri" w:cs="Calibri"/>
        </w:rPr>
        <w:t>συμφερότερη</w:t>
      </w:r>
      <w:r w:rsidR="00036C37" w:rsidRPr="00E85C83">
        <w:rPr>
          <w:rFonts w:ascii="Calibri" w:eastAsia="Times New Roman" w:hAnsi="Calibri" w:cs="Calibri"/>
        </w:rPr>
        <w:t xml:space="preserve"> βάσει τιμής</w:t>
      </w:r>
      <w:r w:rsidR="005D5B39" w:rsidRPr="00E85C83">
        <w:rPr>
          <w:rFonts w:ascii="Calibri" w:eastAsia="Times New Roman" w:hAnsi="Calibri" w:cs="Calibri"/>
        </w:rPr>
        <w:t xml:space="preserve"> προσφορά</w:t>
      </w:r>
      <w:r w:rsidR="005D5B39" w:rsidRPr="00CC7B2C">
        <w:rPr>
          <w:rFonts w:ascii="Calibri" w:eastAsia="Times New Roman" w:hAnsi="Calibri" w:cs="Calibri"/>
        </w:rPr>
        <w:t xml:space="preserve"> </w:t>
      </w:r>
      <w:r w:rsidRPr="00CC7B2C">
        <w:rPr>
          <w:rFonts w:ascii="Calibri" w:eastAsia="Times New Roman" w:hAnsi="Calibri" w:cs="Calibri"/>
        </w:rPr>
        <w:t xml:space="preserve"> και ούτω καθεξής. </w:t>
      </w:r>
    </w:p>
    <w:p w:rsidR="00901E2C" w:rsidRPr="00CC7B2C" w:rsidRDefault="00901E2C" w:rsidP="00796215">
      <w:pPr>
        <w:spacing w:before="28" w:line="276" w:lineRule="auto"/>
        <w:ind w:firstLine="567"/>
        <w:jc w:val="both"/>
        <w:rPr>
          <w:rFonts w:ascii="Calibri" w:eastAsia="Times New Roman" w:hAnsi="Calibri" w:cs="Calibri"/>
        </w:rPr>
      </w:pPr>
      <w:r w:rsidRPr="00CC7B2C">
        <w:rPr>
          <w:rFonts w:ascii="Calibri" w:eastAsia="Times New Roman" w:hAnsi="Calibri" w:cs="Calibri"/>
        </w:rPr>
        <w:t>γ) Αντιπροσφορές (διαφοροποίηση οικονομικής προσφοράς, τεχνικής λύσης, κλπ) δε γίνονται δεκτές σε καμία φάση του διαγωνισμού και σε καμία περίπτωση.</w:t>
      </w:r>
    </w:p>
    <w:p w:rsidR="009930E6" w:rsidRPr="00CC7B2C" w:rsidRDefault="009930E6" w:rsidP="00796215">
      <w:pPr>
        <w:spacing w:before="28" w:line="276" w:lineRule="auto"/>
        <w:ind w:firstLine="567"/>
        <w:jc w:val="both"/>
        <w:rPr>
          <w:rFonts w:ascii="Calibri" w:eastAsia="Times New Roman" w:hAnsi="Calibri" w:cs="Calibri"/>
        </w:rPr>
      </w:pPr>
    </w:p>
    <w:p w:rsidR="00901E2C" w:rsidRPr="00CC7B2C" w:rsidRDefault="00121790" w:rsidP="00796215">
      <w:pPr>
        <w:pStyle w:val="3"/>
        <w:spacing w:line="276" w:lineRule="auto"/>
        <w:rPr>
          <w:rFonts w:ascii="Calibri" w:eastAsia="Times New Roman" w:hAnsi="Calibri" w:cs="Calibri"/>
          <w:bCs w:val="0"/>
          <w:color w:val="auto"/>
          <w:szCs w:val="24"/>
        </w:rPr>
      </w:pPr>
      <w:bookmarkStart w:id="12" w:name="_Toc27549298"/>
      <w:r w:rsidRPr="00CC7B2C">
        <w:rPr>
          <w:rFonts w:ascii="Calibri" w:eastAsia="Times New Roman" w:hAnsi="Calibri" w:cs="Calibri"/>
          <w:bCs w:val="0"/>
          <w:color w:val="auto"/>
          <w:szCs w:val="24"/>
        </w:rPr>
        <w:t>12.</w:t>
      </w:r>
      <w:r w:rsidR="00A60276" w:rsidRPr="00CC7B2C">
        <w:rPr>
          <w:rFonts w:ascii="Calibri" w:eastAsia="Times New Roman" w:hAnsi="Calibri" w:cs="Calibri"/>
          <w:bCs w:val="0"/>
          <w:color w:val="auto"/>
          <w:szCs w:val="24"/>
        </w:rPr>
        <w:t xml:space="preserve"> </w:t>
      </w:r>
      <w:bookmarkEnd w:id="12"/>
      <w:r w:rsidRPr="00CC7B2C">
        <w:rPr>
          <w:rFonts w:ascii="Calibri" w:eastAsia="Times New Roman" w:hAnsi="Calibri" w:cs="Calibri"/>
          <w:bCs w:val="0"/>
          <w:color w:val="auto"/>
          <w:szCs w:val="24"/>
        </w:rPr>
        <w:t>ΕΝΣΤΑΣΕΙΣ</w:t>
      </w:r>
      <w:r w:rsidR="00A60276" w:rsidRPr="00CC7B2C">
        <w:rPr>
          <w:rFonts w:ascii="Calibri" w:eastAsia="Times New Roman" w:hAnsi="Calibri" w:cs="Calibri"/>
          <w:bCs w:val="0"/>
          <w:color w:val="auto"/>
          <w:szCs w:val="24"/>
        </w:rPr>
        <w:t xml:space="preserve"> </w:t>
      </w:r>
    </w:p>
    <w:p w:rsidR="00152FEA" w:rsidRPr="00CC7B2C" w:rsidRDefault="00901E2C" w:rsidP="00796215">
      <w:pPr>
        <w:pStyle w:val="-HTML"/>
        <w:spacing w:line="276" w:lineRule="auto"/>
        <w:jc w:val="both"/>
        <w:rPr>
          <w:rFonts w:ascii="Calibri" w:hAnsi="Calibri" w:cs="Calibri"/>
          <w:sz w:val="24"/>
          <w:szCs w:val="24"/>
        </w:rPr>
      </w:pPr>
      <w:r w:rsidRPr="00CC7B2C">
        <w:rPr>
          <w:rFonts w:ascii="Calibri" w:hAnsi="Calibri" w:cs="Calibri"/>
          <w:sz w:val="24"/>
          <w:szCs w:val="24"/>
        </w:rPr>
        <w:t>Διοικητικές ενστάσεις και προσφυγές μπορούν να υποβληθούν κατά τα οριζόμεν</w:t>
      </w:r>
      <w:r w:rsidR="00354AC8" w:rsidRPr="00CC7B2C">
        <w:rPr>
          <w:rFonts w:ascii="Calibri" w:hAnsi="Calibri" w:cs="Calibri"/>
          <w:sz w:val="24"/>
          <w:szCs w:val="24"/>
        </w:rPr>
        <w:t>α στο ν.</w:t>
      </w:r>
      <w:r w:rsidR="00152FEA" w:rsidRPr="00CC7B2C">
        <w:rPr>
          <w:rFonts w:ascii="Calibri" w:hAnsi="Calibri" w:cs="Calibri"/>
          <w:sz w:val="24"/>
          <w:szCs w:val="24"/>
        </w:rPr>
        <w:t>4412/16 στο άρθρο 127</w:t>
      </w:r>
      <w:r w:rsidR="00354AC8" w:rsidRPr="00CC7B2C">
        <w:rPr>
          <w:rFonts w:ascii="Calibri" w:hAnsi="Calibri" w:cs="Calibri"/>
          <w:sz w:val="24"/>
          <w:szCs w:val="24"/>
        </w:rPr>
        <w:t xml:space="preserve"> </w:t>
      </w:r>
      <w:r w:rsidR="00152FEA" w:rsidRPr="00CC7B2C">
        <w:rPr>
          <w:rFonts w:ascii="Calibri" w:hAnsi="Calibri" w:cs="Calibri"/>
          <w:sz w:val="24"/>
          <w:szCs w:val="24"/>
        </w:rPr>
        <w:t xml:space="preserve">. </w:t>
      </w:r>
    </w:p>
    <w:p w:rsidR="00427E01" w:rsidRPr="00CC7B2C" w:rsidRDefault="00152FEA" w:rsidP="00796215">
      <w:pPr>
        <w:pStyle w:val="-HTML"/>
        <w:numPr>
          <w:ilvl w:val="1"/>
          <w:numId w:val="7"/>
        </w:numPr>
        <w:tabs>
          <w:tab w:val="clear" w:pos="916"/>
          <w:tab w:val="clear" w:pos="1440"/>
          <w:tab w:val="left" w:pos="567"/>
          <w:tab w:val="num" w:pos="1134"/>
        </w:tabs>
        <w:spacing w:line="276" w:lineRule="auto"/>
        <w:ind w:left="0" w:firstLine="0"/>
        <w:jc w:val="both"/>
        <w:rPr>
          <w:rFonts w:ascii="Calibri" w:hAnsi="Calibri" w:cs="Calibri"/>
          <w:b/>
          <w:sz w:val="24"/>
          <w:szCs w:val="24"/>
        </w:rPr>
      </w:pPr>
      <w:r w:rsidRPr="00CC7B2C">
        <w:rPr>
          <w:rFonts w:ascii="Calibri" w:hAnsi="Calibri" w:cs="Calibri"/>
          <w:sz w:val="24"/>
          <w:szCs w:val="24"/>
        </w:rPr>
        <w:t xml:space="preserve">Για δημόσιες συμβάσεις με εκτιμώμενη αξία κάτω των εξήντα χιλιάδων (60.000) ευρώ (χωρίς Φ.Π.Α.), 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w:t>
      </w:r>
    </w:p>
    <w:p w:rsidR="00AE2E2F" w:rsidRPr="00CC7B2C" w:rsidRDefault="00152FEA" w:rsidP="00121790">
      <w:pPr>
        <w:pStyle w:val="-HTML"/>
        <w:numPr>
          <w:ilvl w:val="1"/>
          <w:numId w:val="7"/>
        </w:numPr>
        <w:tabs>
          <w:tab w:val="clear" w:pos="916"/>
          <w:tab w:val="clear" w:pos="1440"/>
          <w:tab w:val="left" w:pos="567"/>
          <w:tab w:val="num" w:pos="1134"/>
        </w:tabs>
        <w:spacing w:line="360" w:lineRule="auto"/>
        <w:ind w:left="0" w:firstLine="0"/>
        <w:contextualSpacing/>
        <w:jc w:val="both"/>
        <w:rPr>
          <w:rFonts w:ascii="Calibri" w:hAnsi="Calibri" w:cs="Calibri"/>
          <w:sz w:val="24"/>
          <w:szCs w:val="24"/>
        </w:rPr>
      </w:pPr>
      <w:r w:rsidRPr="00CC7B2C">
        <w:rPr>
          <w:rFonts w:ascii="Calibri" w:hAnsi="Calibri" w:cs="Calibri"/>
          <w:sz w:val="24"/>
          <w:szCs w:val="24"/>
        </w:rPr>
        <w:t xml:space="preserve"> Η ένσταση υποβάλλεται ενώπιον της αναθέτουσας αρχής, η οποία αποφασίζει, σύμφωνα με τα οριζόμενα και στο άρθρο 221, εντός προθεσμίας δέκα (10) ημερών, μετά την άπρακτη πάροδο της οποίας τεκμαίρεται η απόρριψη της ένστασης. Για το παραδεκτό της άσκησης ένστασης,</w:t>
      </w:r>
      <w:r w:rsidR="00AE2E2F" w:rsidRPr="00CC7B2C">
        <w:rPr>
          <w:rFonts w:ascii="Calibri" w:hAnsi="Calibri" w:cs="Calibri"/>
          <w:sz w:val="24"/>
          <w:szCs w:val="24"/>
        </w:rPr>
        <w:t xml:space="preserve"> </w:t>
      </w:r>
      <w:r w:rsidRPr="00CC7B2C">
        <w:rPr>
          <w:rFonts w:ascii="Calibri" w:hAnsi="Calibri" w:cs="Calibri"/>
          <w:sz w:val="24"/>
          <w:szCs w:val="24"/>
        </w:rPr>
        <w:t>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w:t>
      </w:r>
      <w:r w:rsidR="00AE2E2F" w:rsidRPr="00CC7B2C">
        <w:rPr>
          <w:rFonts w:ascii="Calibri" w:hAnsi="Calibri" w:cs="Calibri"/>
          <w:sz w:val="24"/>
          <w:szCs w:val="24"/>
        </w:rPr>
        <w:t xml:space="preserve"> αρχής, αν η ένσταση γίνει δεκτή από το αποφασίζον διοικητικό όργανο.</w:t>
      </w:r>
    </w:p>
    <w:p w:rsidR="00121790" w:rsidRPr="00CC7B2C" w:rsidRDefault="00121790" w:rsidP="00121790">
      <w:pPr>
        <w:widowControl/>
        <w:suppressAutoHyphens w:val="0"/>
        <w:autoSpaceDE w:val="0"/>
        <w:autoSpaceDN w:val="0"/>
        <w:adjustRightInd w:val="0"/>
        <w:spacing w:line="360" w:lineRule="auto"/>
        <w:contextualSpacing/>
        <w:jc w:val="both"/>
        <w:rPr>
          <w:rFonts w:ascii="Calibri" w:eastAsia="Times New Roman" w:hAnsi="Calibri" w:cs="Calibri"/>
          <w:bCs/>
        </w:rPr>
      </w:pPr>
      <w:bookmarkStart w:id="13" w:name="_Toc27549299"/>
    </w:p>
    <w:p w:rsidR="00E613BC" w:rsidRDefault="00E613BC" w:rsidP="00121790">
      <w:pPr>
        <w:widowControl/>
        <w:suppressAutoHyphens w:val="0"/>
        <w:autoSpaceDE w:val="0"/>
        <w:autoSpaceDN w:val="0"/>
        <w:adjustRightInd w:val="0"/>
        <w:spacing w:line="360" w:lineRule="auto"/>
        <w:contextualSpacing/>
        <w:jc w:val="both"/>
        <w:rPr>
          <w:rFonts w:ascii="Calibri" w:eastAsia="Times New Roman" w:hAnsi="Calibri" w:cs="Calibri"/>
          <w:b/>
          <w:bCs/>
        </w:rPr>
      </w:pPr>
    </w:p>
    <w:p w:rsidR="00E613BC" w:rsidRDefault="00E613BC" w:rsidP="00121790">
      <w:pPr>
        <w:widowControl/>
        <w:suppressAutoHyphens w:val="0"/>
        <w:autoSpaceDE w:val="0"/>
        <w:autoSpaceDN w:val="0"/>
        <w:adjustRightInd w:val="0"/>
        <w:spacing w:line="360" w:lineRule="auto"/>
        <w:contextualSpacing/>
        <w:jc w:val="both"/>
        <w:rPr>
          <w:rFonts w:ascii="Calibri" w:eastAsia="Times New Roman" w:hAnsi="Calibri" w:cs="Calibri"/>
          <w:b/>
          <w:bCs/>
        </w:rPr>
      </w:pPr>
    </w:p>
    <w:p w:rsidR="00121790" w:rsidRPr="00CC7B2C" w:rsidRDefault="00121790" w:rsidP="00121790">
      <w:pPr>
        <w:widowControl/>
        <w:suppressAutoHyphens w:val="0"/>
        <w:autoSpaceDE w:val="0"/>
        <w:autoSpaceDN w:val="0"/>
        <w:adjustRightInd w:val="0"/>
        <w:spacing w:line="360" w:lineRule="auto"/>
        <w:contextualSpacing/>
        <w:jc w:val="both"/>
        <w:rPr>
          <w:rFonts w:ascii="Calibri" w:eastAsia="Times New Roman" w:hAnsi="Calibri" w:cs="Calibri"/>
          <w:b/>
          <w:bCs/>
          <w:kern w:val="0"/>
          <w:lang w:eastAsia="el-GR" w:bidi="ar-SA"/>
        </w:rPr>
      </w:pPr>
      <w:r w:rsidRPr="00CC7B2C">
        <w:rPr>
          <w:rFonts w:ascii="Calibri" w:eastAsia="Times New Roman" w:hAnsi="Calibri" w:cs="Calibri"/>
          <w:b/>
          <w:bCs/>
        </w:rPr>
        <w:t>13</w:t>
      </w:r>
      <w:r w:rsidR="00A60276" w:rsidRPr="00CC7B2C">
        <w:rPr>
          <w:rFonts w:ascii="Calibri" w:eastAsia="Times New Roman" w:hAnsi="Calibri" w:cs="Calibri"/>
          <w:b/>
          <w:bCs/>
        </w:rPr>
        <w:t>.</w:t>
      </w:r>
      <w:r w:rsidR="00A60276" w:rsidRPr="00CC7B2C">
        <w:rPr>
          <w:rFonts w:ascii="Calibri" w:eastAsia="Times New Roman" w:hAnsi="Calibri" w:cs="Calibri"/>
          <w:bCs/>
        </w:rPr>
        <w:t xml:space="preserve"> </w:t>
      </w:r>
      <w:bookmarkEnd w:id="13"/>
      <w:r w:rsidRPr="00CC7B2C">
        <w:rPr>
          <w:rFonts w:ascii="Calibri" w:eastAsia="Times New Roman" w:hAnsi="Calibri" w:cs="Calibri"/>
          <w:b/>
          <w:bCs/>
          <w:kern w:val="0"/>
          <w:lang w:eastAsia="el-GR" w:bidi="ar-SA"/>
        </w:rPr>
        <w:t>ΣΥΜΠΛΗΡΩΣΗ – ΑΠΟΣΑΦΗΝΙΣΗ ΠΛΗΡΟΦΟΡΙΩΝ ΚΑΙ ΔΙΚΑΙΟΛΟΓΗΤΙΚΩΝ</w:t>
      </w:r>
    </w:p>
    <w:p w:rsidR="00901E2C" w:rsidRPr="00CC7B2C" w:rsidRDefault="00121790" w:rsidP="00121790">
      <w:pPr>
        <w:widowControl/>
        <w:suppressAutoHyphens w:val="0"/>
        <w:autoSpaceDE w:val="0"/>
        <w:autoSpaceDN w:val="0"/>
        <w:adjustRightInd w:val="0"/>
        <w:spacing w:line="360" w:lineRule="auto"/>
        <w:contextualSpacing/>
        <w:jc w:val="both"/>
        <w:rPr>
          <w:rFonts w:ascii="Calibri" w:eastAsia="Times New Roman" w:hAnsi="Calibri" w:cs="Calibri"/>
        </w:rPr>
      </w:pPr>
      <w:r w:rsidRPr="00CC7B2C">
        <w:rPr>
          <w:rFonts w:ascii="Calibri" w:eastAsia="Times New Roman" w:hAnsi="Calibri" w:cs="Calibri"/>
          <w:kern w:val="0"/>
          <w:lang w:eastAsia="el-GR" w:bidi="ar-SA"/>
        </w:rPr>
        <w:t>Η αναθέτουσα αρχή μπορεί να καλεί εγγράφως τους προσφέροντες να διευκρινίσουν ή να συμπληρώσουν τα έγγραφα ή δικαιολογητικά που έχουν υποβάλει, συμπεριλαμβανομένης της τεχνικής και οικονομικής προσφοράς τους, κατά τα ειδικότερα οριζόμενα στο άρθρο 102 του ν. 4412/2016</w:t>
      </w:r>
      <w:r w:rsidR="00901E2C" w:rsidRPr="00CC7B2C">
        <w:rPr>
          <w:rFonts w:ascii="Calibri" w:eastAsia="Times New Roman" w:hAnsi="Calibri" w:cs="Calibri"/>
        </w:rPr>
        <w:t>.</w:t>
      </w:r>
    </w:p>
    <w:p w:rsidR="00537A82" w:rsidRPr="00CC7B2C" w:rsidRDefault="00537A82" w:rsidP="00796215">
      <w:pPr>
        <w:spacing w:before="28" w:line="276" w:lineRule="auto"/>
        <w:ind w:left="1440"/>
        <w:jc w:val="both"/>
        <w:rPr>
          <w:rFonts w:ascii="Calibri" w:eastAsia="Times New Roman" w:hAnsi="Calibri" w:cs="Calibri"/>
          <w:bCs/>
        </w:rPr>
      </w:pPr>
    </w:p>
    <w:p w:rsidR="00901E2C" w:rsidRPr="00CC7B2C" w:rsidRDefault="00901E2C" w:rsidP="00796215">
      <w:pPr>
        <w:pStyle w:val="2"/>
        <w:spacing w:line="276" w:lineRule="auto"/>
        <w:rPr>
          <w:rFonts w:ascii="Calibri" w:eastAsia="Times New Roman" w:hAnsi="Calibri" w:cs="Calibri"/>
          <w:color w:val="auto"/>
          <w:sz w:val="24"/>
          <w:szCs w:val="24"/>
        </w:rPr>
      </w:pPr>
      <w:bookmarkStart w:id="14" w:name="_Toc27549302"/>
      <w:r w:rsidRPr="00E85C83">
        <w:rPr>
          <w:rFonts w:ascii="Calibri" w:eastAsia="Times New Roman" w:hAnsi="Calibri" w:cs="Calibri"/>
          <w:bCs w:val="0"/>
          <w:color w:val="auto"/>
          <w:sz w:val="24"/>
          <w:szCs w:val="24"/>
        </w:rPr>
        <w:t xml:space="preserve">ΑΡΘΡΟ </w:t>
      </w:r>
      <w:r w:rsidR="00036C37" w:rsidRPr="00E85C83">
        <w:rPr>
          <w:rFonts w:ascii="Calibri" w:eastAsia="Times New Roman" w:hAnsi="Calibri" w:cs="Calibri"/>
          <w:bCs w:val="0"/>
          <w:color w:val="auto"/>
          <w:sz w:val="24"/>
          <w:szCs w:val="24"/>
        </w:rPr>
        <w:t>1</w:t>
      </w:r>
      <w:r w:rsidR="00E613BC" w:rsidRPr="00E85C83">
        <w:rPr>
          <w:rFonts w:ascii="Calibri" w:eastAsia="Times New Roman" w:hAnsi="Calibri" w:cs="Calibri"/>
          <w:bCs w:val="0"/>
          <w:color w:val="auto"/>
          <w:sz w:val="24"/>
          <w:szCs w:val="24"/>
        </w:rPr>
        <w:t>4</w:t>
      </w:r>
      <w:r w:rsidRPr="00E85C83">
        <w:rPr>
          <w:rFonts w:ascii="Calibri" w:eastAsia="Times New Roman" w:hAnsi="Calibri" w:cs="Calibri"/>
          <w:bCs w:val="0"/>
          <w:color w:val="auto"/>
          <w:sz w:val="24"/>
          <w:szCs w:val="24"/>
          <w:vertAlign w:val="superscript"/>
        </w:rPr>
        <w:t>ο</w:t>
      </w:r>
      <w:r w:rsidRPr="00CC7B2C">
        <w:rPr>
          <w:rFonts w:ascii="Calibri" w:eastAsia="Times New Roman" w:hAnsi="Calibri" w:cs="Calibri"/>
          <w:bCs w:val="0"/>
          <w:color w:val="auto"/>
          <w:sz w:val="24"/>
          <w:szCs w:val="24"/>
        </w:rPr>
        <w:t xml:space="preserve"> :</w:t>
      </w:r>
      <w:r w:rsidRPr="00CC7B2C">
        <w:rPr>
          <w:rFonts w:ascii="Calibri" w:eastAsia="Times New Roman" w:hAnsi="Calibri" w:cs="Calibri"/>
          <w:color w:val="auto"/>
          <w:sz w:val="24"/>
          <w:szCs w:val="24"/>
        </w:rPr>
        <w:t xml:space="preserve"> </w:t>
      </w:r>
      <w:r w:rsidRPr="00CC7B2C">
        <w:rPr>
          <w:rFonts w:ascii="Calibri" w:eastAsia="Times New Roman" w:hAnsi="Calibri" w:cs="Calibri"/>
          <w:bCs w:val="0"/>
          <w:color w:val="auto"/>
          <w:sz w:val="24"/>
          <w:szCs w:val="24"/>
          <w:u w:val="single"/>
        </w:rPr>
        <w:t>ΚΑΤΑΡΤΙΣΗ ΤΗΣ ΣΥΜΒΑΣΗΣ – ΚΥΡΩΣΕΙΣ ΑΠΟ ΑΘΕΤΗΣΗ ΤΟΥ ΑΝΑΔΟΧΟΥ</w:t>
      </w:r>
      <w:bookmarkEnd w:id="14"/>
      <w:r w:rsidRPr="00CC7B2C">
        <w:rPr>
          <w:rFonts w:ascii="Calibri" w:eastAsia="Times New Roman" w:hAnsi="Calibri" w:cs="Calibri"/>
          <w:color w:val="auto"/>
          <w:sz w:val="24"/>
          <w:szCs w:val="24"/>
        </w:rPr>
        <w:t xml:space="preserve"> </w:t>
      </w:r>
    </w:p>
    <w:p w:rsidR="00C90A19" w:rsidRPr="00CC7B2C" w:rsidRDefault="00C90A19" w:rsidP="00796215">
      <w:pPr>
        <w:spacing w:before="28" w:line="276" w:lineRule="auto"/>
        <w:ind w:left="1622" w:hanging="1622"/>
        <w:jc w:val="both"/>
        <w:rPr>
          <w:rFonts w:ascii="Calibri" w:eastAsia="Times New Roman" w:hAnsi="Calibri" w:cs="Calibri"/>
        </w:rPr>
      </w:pPr>
    </w:p>
    <w:p w:rsidR="00901E2C" w:rsidRPr="00CC7B2C" w:rsidRDefault="00901E2C" w:rsidP="00796215">
      <w:pPr>
        <w:pStyle w:val="af1"/>
        <w:numPr>
          <w:ilvl w:val="0"/>
          <w:numId w:val="16"/>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Ο Ανάδοχος στον οποίο θα κατακυρωθεί το αποτέλεσμα του διαγωνισμού είναι υποχρεωμένος να προσέλθει για την υπογραφή της σχετικής Σύμβασης, προσκομίζοντας και την προβλεπόμενη</w:t>
      </w:r>
      <w:r w:rsidR="00355B37" w:rsidRPr="00CC7B2C">
        <w:rPr>
          <w:rFonts w:ascii="Calibri" w:eastAsia="Times New Roman" w:hAnsi="Calibri" w:cs="Calibri"/>
          <w:szCs w:val="24"/>
        </w:rPr>
        <w:t xml:space="preserve"> εγγύηση καλής εκτέλεσης </w:t>
      </w:r>
      <w:r w:rsidR="002609EE" w:rsidRPr="00CC7B2C">
        <w:rPr>
          <w:rFonts w:ascii="Calibri" w:eastAsia="Times New Roman" w:hAnsi="Calibri" w:cs="Calibri"/>
          <w:szCs w:val="24"/>
        </w:rPr>
        <w:t>.</w:t>
      </w:r>
    </w:p>
    <w:p w:rsidR="00901E2C" w:rsidRPr="00CC7B2C" w:rsidRDefault="00901E2C" w:rsidP="00796215">
      <w:pPr>
        <w:pStyle w:val="af1"/>
        <w:numPr>
          <w:ilvl w:val="0"/>
          <w:numId w:val="16"/>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Ο Ανάδοχος που δε θα προσέλθει μέσα σ</w:t>
      </w:r>
      <w:r w:rsidR="001E6B54" w:rsidRPr="00CC7B2C">
        <w:rPr>
          <w:rFonts w:ascii="Calibri" w:eastAsia="Times New Roman" w:hAnsi="Calibri" w:cs="Calibri"/>
          <w:szCs w:val="24"/>
        </w:rPr>
        <w:t>ε εύλογη</w:t>
      </w:r>
      <w:r w:rsidRPr="00CC7B2C">
        <w:rPr>
          <w:rFonts w:ascii="Calibri" w:eastAsia="Times New Roman" w:hAnsi="Calibri" w:cs="Calibri"/>
          <w:szCs w:val="24"/>
        </w:rPr>
        <w:t xml:space="preserve"> προθεσμία να υπογράψει τη σχετική Σύμβαση, κηρύσσεται υποχρεωτικά έκπτωτος από την κατακύρωση και από </w:t>
      </w:r>
      <w:r w:rsidR="00355B37" w:rsidRPr="00CC7B2C">
        <w:rPr>
          <w:rFonts w:ascii="Calibri" w:eastAsia="Times New Roman" w:hAnsi="Calibri" w:cs="Calibri"/>
          <w:szCs w:val="24"/>
        </w:rPr>
        <w:t xml:space="preserve">το </w:t>
      </w:r>
      <w:r w:rsidRPr="00CC7B2C">
        <w:rPr>
          <w:rFonts w:ascii="Calibri" w:eastAsia="Times New Roman" w:hAnsi="Calibri" w:cs="Calibri"/>
          <w:szCs w:val="24"/>
        </w:rPr>
        <w:t>δικαίωμα που απορρέει από αυτή με απόφαση του Ο.Α.Κ.Α., ύστερα από γνωμοδότηση της αρμόδιας επιτροπής του διαγωνισμού.</w:t>
      </w:r>
    </w:p>
    <w:p w:rsidR="002609EE" w:rsidRPr="00CC7B2C" w:rsidRDefault="002609EE" w:rsidP="00796215">
      <w:pPr>
        <w:spacing w:before="28" w:line="276" w:lineRule="auto"/>
        <w:jc w:val="both"/>
        <w:rPr>
          <w:rFonts w:ascii="Calibri" w:eastAsia="Times New Roman" w:hAnsi="Calibri" w:cs="Calibri"/>
          <w:b/>
          <w:bCs/>
        </w:rPr>
      </w:pPr>
      <w:r w:rsidRPr="00CC7B2C">
        <w:rPr>
          <w:rFonts w:ascii="Calibri" w:eastAsia="Times New Roman" w:hAnsi="Calibri" w:cs="Calibri"/>
        </w:rPr>
        <w:t xml:space="preserve">Ο Ανάδοχος </w:t>
      </w:r>
      <w:r w:rsidRPr="00CC7B2C">
        <w:rPr>
          <w:rFonts w:ascii="Calibri" w:eastAsia="Times New Roman" w:hAnsi="Calibri" w:cs="Calibri"/>
          <w:u w:val="single"/>
        </w:rPr>
        <w:t>δεν</w:t>
      </w:r>
      <w:r w:rsidRPr="00CC7B2C">
        <w:rPr>
          <w:rFonts w:ascii="Calibri" w:eastAsia="Times New Roman" w:hAnsi="Calibri" w:cs="Calibri"/>
        </w:rPr>
        <w:t xml:space="preserve"> κηρύσσεται έκπτωτος όταν: </w:t>
      </w:r>
      <w:r w:rsidRPr="00CC7B2C">
        <w:rPr>
          <w:rFonts w:ascii="Calibri" w:eastAsia="Times New Roman" w:hAnsi="Calibri" w:cs="Calibri"/>
          <w:b/>
          <w:bCs/>
        </w:rPr>
        <w:t>Συντρέχουν λόγοι ανωτέρας βίας τους οποίους κρίνει ανελέγκτως η αρμόδια επιτροπή του Ο.Α.Κ.Α.</w:t>
      </w:r>
    </w:p>
    <w:p w:rsidR="002609EE" w:rsidRPr="00CC7B2C" w:rsidRDefault="00901E2C" w:rsidP="00796215">
      <w:pPr>
        <w:pStyle w:val="af1"/>
        <w:numPr>
          <w:ilvl w:val="0"/>
          <w:numId w:val="16"/>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 xml:space="preserve">Αν ο διαγωνισμός κατακυρωθεί σε Εταιρεία, ο νόμιμος εκπρόσωπος που θα υπογράψει τη </w:t>
      </w:r>
      <w:r w:rsidR="00355B37" w:rsidRPr="00CC7B2C">
        <w:rPr>
          <w:rFonts w:ascii="Calibri" w:eastAsia="Times New Roman" w:hAnsi="Calibri" w:cs="Calibri"/>
          <w:szCs w:val="24"/>
        </w:rPr>
        <w:t>σύμβαση</w:t>
      </w:r>
      <w:r w:rsidRPr="00CC7B2C">
        <w:rPr>
          <w:rFonts w:ascii="Calibri" w:eastAsia="Times New Roman" w:hAnsi="Calibri" w:cs="Calibri"/>
          <w:szCs w:val="24"/>
        </w:rPr>
        <w:t>, θα πρέπει να καταθέσει έγγραφα σχετικά με τη νομιμοποίηση του ως εκπρόσωπος της Εταιρείας.</w:t>
      </w:r>
    </w:p>
    <w:p w:rsidR="00B23893" w:rsidRPr="00CC7B2C" w:rsidRDefault="00901E2C" w:rsidP="00796215">
      <w:pPr>
        <w:pStyle w:val="af1"/>
        <w:numPr>
          <w:ilvl w:val="0"/>
          <w:numId w:val="16"/>
        </w:numPr>
        <w:tabs>
          <w:tab w:val="left" w:pos="567"/>
        </w:tabs>
        <w:spacing w:before="28" w:line="276" w:lineRule="auto"/>
        <w:ind w:left="0" w:firstLine="0"/>
        <w:jc w:val="both"/>
        <w:rPr>
          <w:rFonts w:ascii="Calibri" w:eastAsia="Times New Roman" w:hAnsi="Calibri" w:cs="Calibri"/>
          <w:szCs w:val="24"/>
        </w:rPr>
      </w:pPr>
      <w:r w:rsidRPr="00CC7B2C">
        <w:rPr>
          <w:rFonts w:ascii="Calibri" w:eastAsia="Times New Roman" w:hAnsi="Calibri" w:cs="Calibri"/>
          <w:szCs w:val="24"/>
        </w:rPr>
        <w:t>Η σύμβαση της αν</w:t>
      </w:r>
      <w:r w:rsidR="0053229E" w:rsidRPr="00CC7B2C">
        <w:rPr>
          <w:rFonts w:ascii="Calibri" w:eastAsia="Times New Roman" w:hAnsi="Calibri" w:cs="Calibri"/>
          <w:szCs w:val="24"/>
        </w:rPr>
        <w:t xml:space="preserve">άθεσης </w:t>
      </w:r>
      <w:r w:rsidR="00C333A5" w:rsidRPr="00CC7B2C">
        <w:rPr>
          <w:rFonts w:ascii="Calibri" w:eastAsia="Times New Roman" w:hAnsi="Calibri" w:cs="Calibri"/>
          <w:szCs w:val="24"/>
        </w:rPr>
        <w:t xml:space="preserve">της </w:t>
      </w:r>
      <w:r w:rsidR="00A6592A" w:rsidRPr="00CC7B2C">
        <w:rPr>
          <w:rFonts w:ascii="Calibri" w:eastAsia="Times New Roman" w:hAnsi="Calibri" w:cs="Calibri"/>
          <w:szCs w:val="24"/>
        </w:rPr>
        <w:t>υπηρεσίας</w:t>
      </w:r>
      <w:r w:rsidR="00B757DF" w:rsidRPr="00CC7B2C">
        <w:rPr>
          <w:rFonts w:ascii="Calibri" w:eastAsia="Times New Roman" w:hAnsi="Calibri" w:cs="Calibri"/>
          <w:szCs w:val="24"/>
        </w:rPr>
        <w:t xml:space="preserve"> θα έχει ισχύ </w:t>
      </w:r>
      <w:r w:rsidR="003515FE" w:rsidRPr="00CC7B2C">
        <w:rPr>
          <w:rFonts w:ascii="Calibri" w:eastAsia="Times New Roman" w:hAnsi="Calibri" w:cs="Calibri"/>
          <w:szCs w:val="24"/>
        </w:rPr>
        <w:t>3</w:t>
      </w:r>
      <w:r w:rsidR="008D1C79" w:rsidRPr="00CC7B2C">
        <w:rPr>
          <w:rFonts w:ascii="Calibri" w:eastAsia="Times New Roman" w:hAnsi="Calibri" w:cs="Calibri"/>
          <w:szCs w:val="24"/>
        </w:rPr>
        <w:t xml:space="preserve"> μήνες.</w:t>
      </w:r>
    </w:p>
    <w:p w:rsidR="00B23893" w:rsidRPr="00CC7B2C" w:rsidRDefault="00B23893" w:rsidP="00796215">
      <w:pPr>
        <w:pStyle w:val="af1"/>
        <w:tabs>
          <w:tab w:val="left" w:pos="567"/>
        </w:tabs>
        <w:spacing w:before="28" w:line="276" w:lineRule="auto"/>
        <w:ind w:left="0"/>
        <w:jc w:val="both"/>
        <w:rPr>
          <w:rFonts w:ascii="Calibri" w:eastAsia="Times New Roman" w:hAnsi="Calibri" w:cs="Calibri"/>
          <w:szCs w:val="24"/>
        </w:rPr>
      </w:pPr>
    </w:p>
    <w:p w:rsidR="00822B7E" w:rsidRPr="00CC7B2C" w:rsidRDefault="00822B7E" w:rsidP="00796215">
      <w:pPr>
        <w:spacing w:before="28" w:line="276" w:lineRule="auto"/>
        <w:jc w:val="both"/>
        <w:rPr>
          <w:rFonts w:ascii="Calibri" w:eastAsia="Times New Roman" w:hAnsi="Calibri" w:cs="Calibri"/>
        </w:rPr>
      </w:pPr>
    </w:p>
    <w:tbl>
      <w:tblPr>
        <w:tblW w:w="5857" w:type="dxa"/>
        <w:tblInd w:w="2167" w:type="dxa"/>
        <w:tblLook w:val="04A0"/>
      </w:tblPr>
      <w:tblGrid>
        <w:gridCol w:w="5857"/>
      </w:tblGrid>
      <w:tr w:rsidR="00D112D2" w:rsidRPr="00CC7B2C" w:rsidTr="00D112D2">
        <w:trPr>
          <w:trHeight w:val="905"/>
        </w:trPr>
        <w:tc>
          <w:tcPr>
            <w:tcW w:w="5857" w:type="dxa"/>
          </w:tcPr>
          <w:p w:rsidR="00D112D2" w:rsidRPr="00CC7B2C" w:rsidRDefault="00D112D2" w:rsidP="00D112D2">
            <w:pPr>
              <w:jc w:val="center"/>
              <w:rPr>
                <w:rFonts w:ascii="Calibri" w:hAnsi="Calibri" w:cs="Calibri"/>
              </w:rPr>
            </w:pPr>
            <w:r w:rsidRPr="00CC7B2C">
              <w:rPr>
                <w:rFonts w:ascii="Calibri" w:hAnsi="Calibri" w:cs="Calibri"/>
              </w:rPr>
              <w:t xml:space="preserve">Ο Αναπληρωτής Διευθυντής </w:t>
            </w:r>
          </w:p>
          <w:p w:rsidR="00D112D2" w:rsidRPr="00CC7B2C" w:rsidRDefault="00D112D2" w:rsidP="00D112D2">
            <w:pPr>
              <w:jc w:val="center"/>
              <w:rPr>
                <w:rFonts w:ascii="Calibri" w:hAnsi="Calibri" w:cs="Calibri"/>
              </w:rPr>
            </w:pPr>
            <w:r w:rsidRPr="00CC7B2C">
              <w:rPr>
                <w:rFonts w:ascii="Calibri" w:hAnsi="Calibri" w:cs="Calibri"/>
              </w:rPr>
              <w:t>του ΟΑΚΑ «ΣΠΥΡΟΣ ΛΟΥΗΣ»</w:t>
            </w:r>
          </w:p>
          <w:p w:rsidR="00D112D2" w:rsidRPr="00CC7B2C" w:rsidRDefault="00D112D2" w:rsidP="00D112D2">
            <w:pPr>
              <w:tabs>
                <w:tab w:val="left" w:pos="5625"/>
              </w:tabs>
              <w:jc w:val="center"/>
              <w:rPr>
                <w:rFonts w:ascii="Calibri" w:hAnsi="Calibri" w:cs="Calibri"/>
              </w:rPr>
            </w:pPr>
          </w:p>
        </w:tc>
      </w:tr>
      <w:tr w:rsidR="00D112D2" w:rsidRPr="00CC7B2C" w:rsidTr="00D112D2">
        <w:trPr>
          <w:trHeight w:val="128"/>
        </w:trPr>
        <w:tc>
          <w:tcPr>
            <w:tcW w:w="5857" w:type="dxa"/>
          </w:tcPr>
          <w:p w:rsidR="00D112D2" w:rsidRPr="00CC7B2C" w:rsidRDefault="00D112D2" w:rsidP="00D112D2">
            <w:pPr>
              <w:jc w:val="center"/>
              <w:rPr>
                <w:rFonts w:ascii="Calibri" w:hAnsi="Calibri" w:cs="Calibri"/>
                <w:b/>
              </w:rPr>
            </w:pPr>
          </w:p>
        </w:tc>
      </w:tr>
      <w:tr w:rsidR="00D112D2" w:rsidRPr="00CC7B2C" w:rsidTr="00D112D2">
        <w:trPr>
          <w:trHeight w:val="128"/>
        </w:trPr>
        <w:tc>
          <w:tcPr>
            <w:tcW w:w="5857" w:type="dxa"/>
          </w:tcPr>
          <w:p w:rsidR="00D112D2" w:rsidRPr="00CC7B2C" w:rsidRDefault="00D112D2" w:rsidP="00D112D2">
            <w:pPr>
              <w:jc w:val="center"/>
              <w:rPr>
                <w:rFonts w:ascii="Calibri" w:hAnsi="Calibri" w:cs="Calibri"/>
                <w:b/>
              </w:rPr>
            </w:pPr>
          </w:p>
        </w:tc>
      </w:tr>
      <w:tr w:rsidR="00D112D2" w:rsidRPr="00CC7B2C" w:rsidTr="00D112D2">
        <w:trPr>
          <w:trHeight w:val="128"/>
        </w:trPr>
        <w:tc>
          <w:tcPr>
            <w:tcW w:w="5857" w:type="dxa"/>
          </w:tcPr>
          <w:p w:rsidR="00D112D2" w:rsidRPr="00CC7B2C" w:rsidRDefault="00D112D2" w:rsidP="00D112D2">
            <w:pPr>
              <w:jc w:val="center"/>
              <w:rPr>
                <w:rFonts w:ascii="Calibri" w:hAnsi="Calibri" w:cs="Calibri"/>
              </w:rPr>
            </w:pPr>
            <w:r w:rsidRPr="00CC7B2C">
              <w:rPr>
                <w:rFonts w:ascii="Calibri" w:hAnsi="Calibri" w:cs="Calibri"/>
                <w:b/>
              </w:rPr>
              <w:t>ΑΛΕΞΑΝΔΡΟΣ ΚΑΝΔΥΛΗΣ</w:t>
            </w:r>
          </w:p>
        </w:tc>
      </w:tr>
      <w:tr w:rsidR="00D112D2" w:rsidRPr="00CC7B2C" w:rsidTr="00D112D2">
        <w:trPr>
          <w:trHeight w:val="128"/>
        </w:trPr>
        <w:tc>
          <w:tcPr>
            <w:tcW w:w="5857" w:type="dxa"/>
          </w:tcPr>
          <w:p w:rsidR="00D112D2" w:rsidRPr="00CC7B2C" w:rsidRDefault="00D112D2" w:rsidP="00D112D2">
            <w:pPr>
              <w:jc w:val="center"/>
              <w:rPr>
                <w:rFonts w:ascii="Calibri" w:hAnsi="Calibri" w:cs="Calibri"/>
              </w:rPr>
            </w:pPr>
          </w:p>
        </w:tc>
      </w:tr>
    </w:tbl>
    <w:p w:rsidR="00B23893" w:rsidRPr="00CC7B2C" w:rsidRDefault="00B23893" w:rsidP="00796215">
      <w:pPr>
        <w:spacing w:before="100" w:beforeAutospacing="1" w:line="276" w:lineRule="auto"/>
        <w:ind w:left="2880" w:firstLine="720"/>
        <w:jc w:val="both"/>
        <w:rPr>
          <w:rFonts w:ascii="Calibri" w:hAnsi="Calibri" w:cs="Calibri"/>
        </w:rPr>
      </w:pPr>
    </w:p>
    <w:p w:rsidR="00377936" w:rsidRPr="00CC7B2C" w:rsidRDefault="00377936" w:rsidP="00796215">
      <w:pPr>
        <w:spacing w:line="276" w:lineRule="auto"/>
        <w:rPr>
          <w:rFonts w:ascii="Calibri" w:hAnsi="Calibri" w:cs="Calibri"/>
          <w:b/>
        </w:rPr>
      </w:pPr>
      <w:bookmarkStart w:id="15" w:name="_ΠΑΡΑΡΤΗΜΑ"/>
      <w:bookmarkEnd w:id="15"/>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CC7B2C" w:rsidRDefault="00CC7B2C" w:rsidP="00065834">
      <w:pPr>
        <w:spacing w:before="100" w:beforeAutospacing="1" w:line="301" w:lineRule="atLeast"/>
        <w:ind w:left="902" w:hanging="539"/>
        <w:jc w:val="center"/>
        <w:rPr>
          <w:rFonts w:asciiTheme="minorHAnsi" w:eastAsia="Times New Roman" w:hAnsiTheme="minorHAnsi" w:cstheme="minorHAnsi"/>
          <w:b/>
          <w:bCs/>
          <w:lang w:eastAsia="el-GR"/>
        </w:rPr>
      </w:pPr>
    </w:p>
    <w:p w:rsidR="00065834" w:rsidRPr="004F5B1E" w:rsidRDefault="00065834" w:rsidP="00065834">
      <w:pPr>
        <w:spacing w:before="100" w:beforeAutospacing="1" w:line="301" w:lineRule="atLeast"/>
        <w:ind w:left="902" w:hanging="539"/>
        <w:jc w:val="center"/>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 xml:space="preserve">ΠΑΡΑΡΤΗΜΑ </w:t>
      </w:r>
    </w:p>
    <w:p w:rsidR="00065834" w:rsidRPr="004F5B1E" w:rsidRDefault="003515FE" w:rsidP="00065834">
      <w:pPr>
        <w:spacing w:before="100" w:beforeAutospacing="1" w:line="301" w:lineRule="atLeast"/>
        <w:jc w:val="center"/>
        <w:rPr>
          <w:rFonts w:asciiTheme="minorHAnsi" w:eastAsia="Times New Roman" w:hAnsiTheme="minorHAnsi" w:cstheme="minorHAnsi"/>
          <w:b/>
          <w:lang w:eastAsia="el-GR"/>
        </w:rPr>
      </w:pPr>
      <w:r>
        <w:rPr>
          <w:rFonts w:asciiTheme="minorHAnsi" w:eastAsia="Times New Roman" w:hAnsiTheme="minorHAnsi" w:cstheme="minorHAnsi"/>
          <w:b/>
          <w:lang w:eastAsia="el-GR"/>
        </w:rPr>
        <w:t>3</w:t>
      </w:r>
      <w:r w:rsidR="00065834" w:rsidRPr="004F5B1E">
        <w:rPr>
          <w:rFonts w:asciiTheme="minorHAnsi" w:eastAsia="Times New Roman" w:hAnsiTheme="minorHAnsi" w:cstheme="minorHAnsi"/>
          <w:b/>
          <w:lang w:eastAsia="el-GR"/>
        </w:rPr>
        <w:t>ΜΗΝΟΣ ΔΙΑΓΩΝΙΣΜΟΣ ΦΥΛΑΞΗΣ</w:t>
      </w:r>
    </w:p>
    <w:p w:rsidR="00065834" w:rsidRPr="004F5B1E" w:rsidRDefault="00065834" w:rsidP="00065834">
      <w:pPr>
        <w:spacing w:before="278"/>
        <w:jc w:val="center"/>
        <w:rPr>
          <w:rFonts w:asciiTheme="minorHAnsi" w:eastAsia="Times New Roman" w:hAnsiTheme="minorHAnsi" w:cstheme="minorHAnsi"/>
          <w:lang w:eastAsia="el-GR"/>
        </w:rPr>
      </w:pPr>
    </w:p>
    <w:p w:rsidR="00065834" w:rsidRPr="004F5B1E" w:rsidRDefault="00065834" w:rsidP="00343A44">
      <w:pPr>
        <w:spacing w:before="100" w:beforeAutospacing="1" w:line="301" w:lineRule="atLeast"/>
        <w:ind w:left="902" w:hanging="539"/>
        <w:jc w:val="center"/>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ΤΕΧΝΙΚΕΣ ΠΡΟΔΙΑΓΡΑΦΕΣ –ΣΥΓΓΡΑΦΗ ΥΠΟΧΡΕΩΣΕΩΝ</w:t>
      </w:r>
    </w:p>
    <w:p w:rsidR="00065834" w:rsidRPr="004F5B1E" w:rsidRDefault="00065834" w:rsidP="00065834">
      <w:pPr>
        <w:spacing w:before="100" w:beforeAutospacing="1" w:line="360" w:lineRule="auto"/>
        <w:jc w:val="both"/>
        <w:rPr>
          <w:rFonts w:asciiTheme="minorHAnsi" w:eastAsia="Times New Roman" w:hAnsiTheme="minorHAnsi" w:cstheme="minorHAnsi"/>
          <w:lang w:eastAsia="el-GR"/>
        </w:rPr>
      </w:pPr>
    </w:p>
    <w:p w:rsidR="00065834" w:rsidRPr="004F5B1E" w:rsidRDefault="00065834" w:rsidP="00343A44">
      <w:pPr>
        <w:spacing w:before="100" w:beforeAutospacing="1" w:line="360" w:lineRule="auto"/>
        <w:ind w:left="363"/>
        <w:jc w:val="center"/>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Προδιαγραφές ανάθεσης της φύλαξης και λοιπών συναφών εργασιών του Ολυμπιακού Σταδίου σε εταιρεία παροχής υπηρεσιών ασφαλείας.</w:t>
      </w:r>
    </w:p>
    <w:p w:rsidR="00065834" w:rsidRPr="004F5B1E" w:rsidRDefault="00065834" w:rsidP="00065834">
      <w:pPr>
        <w:spacing w:before="100" w:beforeAutospacing="1" w:line="360" w:lineRule="auto"/>
        <w:ind w:left="363"/>
        <w:jc w:val="both"/>
        <w:rPr>
          <w:rFonts w:asciiTheme="minorHAnsi" w:eastAsia="Times New Roman" w:hAnsiTheme="minorHAnsi" w:cstheme="minorHAnsi"/>
          <w:lang w:eastAsia="el-GR"/>
        </w:rPr>
      </w:pPr>
    </w:p>
    <w:p w:rsidR="00065834" w:rsidRPr="004F5B1E" w:rsidRDefault="00065834" w:rsidP="00065834">
      <w:pPr>
        <w:spacing w:before="100" w:beforeAutospacing="1" w:line="360" w:lineRule="auto"/>
        <w:ind w:left="363"/>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 xml:space="preserve">Α. Απαιτήσεις / Παρεχόμενες Υπηρεσίες </w:t>
      </w:r>
    </w:p>
    <w:p w:rsidR="00065834" w:rsidRPr="004F5B1E" w:rsidRDefault="00065834" w:rsidP="00065834">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Ο Ανάδοχος υποχρεούται να παρέχει – διαθέτει:</w:t>
      </w:r>
    </w:p>
    <w:p w:rsidR="00065834" w:rsidRPr="004F5B1E" w:rsidRDefault="00065834" w:rsidP="00065834">
      <w:pPr>
        <w:widowControl/>
        <w:numPr>
          <w:ilvl w:val="0"/>
          <w:numId w:val="40"/>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Ένστολο προσωπικό σύμφωνα με την Φ456/24/35</w:t>
      </w:r>
      <w:r w:rsidR="00815268">
        <w:rPr>
          <w:rFonts w:asciiTheme="minorHAnsi" w:eastAsia="Times New Roman" w:hAnsiTheme="minorHAnsi" w:cstheme="minorHAnsi"/>
          <w:lang w:eastAsia="el-GR"/>
        </w:rPr>
        <w:t>79/Σ981/30.5.1999 απόφαση ΓΕΕΘΑ</w:t>
      </w:r>
      <w:r w:rsidRPr="004F5B1E">
        <w:rPr>
          <w:rFonts w:asciiTheme="minorHAnsi" w:eastAsia="Times New Roman" w:hAnsiTheme="minorHAnsi" w:cstheme="minorHAnsi"/>
          <w:lang w:eastAsia="el-GR"/>
        </w:rPr>
        <w:t>, για αδιάκοπη φύλαξη – παρουσία, όλες τις ημέρες του μήνα, συμπεριλαμβανομένων αργιών, Σαββατοκύριακου, νυχτερινής εργασίας, στις θέσεις φύλαξης της εγκατάστασης όπως ορίζονται κατωτέρω:</w:t>
      </w:r>
    </w:p>
    <w:p w:rsidR="00065834" w:rsidRPr="004F5B1E" w:rsidRDefault="00065834" w:rsidP="00065834">
      <w:pPr>
        <w:spacing w:before="100" w:beforeAutospacing="1" w:line="360" w:lineRule="auto"/>
        <w:ind w:left="363"/>
        <w:rPr>
          <w:rFonts w:asciiTheme="minorHAnsi" w:eastAsia="Times New Roman" w:hAnsiTheme="minorHAnsi" w:cstheme="minorHAnsi"/>
          <w:lang w:eastAsia="el-GR"/>
        </w:rPr>
      </w:pPr>
    </w:p>
    <w:tbl>
      <w:tblPr>
        <w:tblW w:w="890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357"/>
        <w:gridCol w:w="2552"/>
      </w:tblGrid>
      <w:tr w:rsidR="00065834" w:rsidRPr="004F5B1E" w:rsidTr="0013514A">
        <w:trPr>
          <w:tblCellSpacing w:w="0" w:type="dxa"/>
        </w:trPr>
        <w:tc>
          <w:tcPr>
            <w:tcW w:w="6357"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after="119" w:line="276" w:lineRule="auto"/>
              <w:rPr>
                <w:rFonts w:asciiTheme="minorHAnsi" w:eastAsia="Times New Roman" w:hAnsiTheme="minorHAnsi" w:cstheme="minorHAnsi"/>
                <w:kern w:val="2"/>
                <w:lang w:eastAsia="el-GR"/>
              </w:rPr>
            </w:pPr>
            <w:r w:rsidRPr="004F5B1E">
              <w:rPr>
                <w:rFonts w:asciiTheme="minorHAnsi" w:eastAsia="Times New Roman" w:hAnsiTheme="minorHAnsi" w:cstheme="minorHAnsi"/>
                <w:b/>
                <w:bCs/>
                <w:lang w:eastAsia="el-GR"/>
              </w:rPr>
              <w:t>ΘΕΣΗ ΦΥΛΑΞΗΣ</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after="119" w:line="276" w:lineRule="auto"/>
              <w:jc w:val="center"/>
              <w:rPr>
                <w:rFonts w:asciiTheme="minorHAnsi" w:eastAsia="Times New Roman" w:hAnsiTheme="minorHAnsi" w:cstheme="minorHAnsi"/>
                <w:kern w:val="2"/>
                <w:lang w:eastAsia="el-GR"/>
              </w:rPr>
            </w:pPr>
            <w:r w:rsidRPr="004F5B1E">
              <w:rPr>
                <w:rFonts w:asciiTheme="minorHAnsi" w:eastAsia="Times New Roman" w:hAnsiTheme="minorHAnsi" w:cstheme="minorHAnsi"/>
                <w:b/>
                <w:bCs/>
                <w:lang w:eastAsia="el-GR"/>
              </w:rPr>
              <w:t>ΘΕΣΕΙΣ</w:t>
            </w:r>
          </w:p>
        </w:tc>
      </w:tr>
      <w:tr w:rsidR="00065834" w:rsidRPr="004F5B1E" w:rsidTr="0013514A">
        <w:trPr>
          <w:tblCellSpacing w:w="0" w:type="dxa"/>
        </w:trPr>
        <w:tc>
          <w:tcPr>
            <w:tcW w:w="6357"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line="276" w:lineRule="auto"/>
              <w:rPr>
                <w:rFonts w:asciiTheme="minorHAnsi" w:eastAsia="Times New Roman" w:hAnsiTheme="minorHAnsi" w:cstheme="minorHAnsi"/>
                <w:kern w:val="2"/>
                <w:lang w:eastAsia="el-GR"/>
              </w:rPr>
            </w:pPr>
            <w:r w:rsidRPr="004F5B1E">
              <w:rPr>
                <w:rFonts w:asciiTheme="minorHAnsi" w:eastAsia="Times New Roman" w:hAnsiTheme="minorHAnsi" w:cstheme="minorHAnsi"/>
                <w:lang w:eastAsia="el-GR"/>
              </w:rPr>
              <w:lastRenderedPageBreak/>
              <w:t xml:space="preserve">ΕΠΤΑΗΜΕΡΗ 24ΩΡΗ ΘΕΣΗ ΦΥΛΑΞΗΣ </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after="119" w:line="276" w:lineRule="auto"/>
              <w:jc w:val="center"/>
              <w:rPr>
                <w:rFonts w:asciiTheme="minorHAnsi" w:eastAsia="Times New Roman" w:hAnsiTheme="minorHAnsi" w:cstheme="minorHAnsi"/>
                <w:kern w:val="2"/>
                <w:lang w:eastAsia="el-GR"/>
              </w:rPr>
            </w:pPr>
            <w:r w:rsidRPr="004F5B1E">
              <w:rPr>
                <w:rFonts w:asciiTheme="minorHAnsi" w:eastAsia="Times New Roman" w:hAnsiTheme="minorHAnsi" w:cstheme="minorHAnsi"/>
                <w:lang w:eastAsia="el-GR"/>
              </w:rPr>
              <w:t>2</w:t>
            </w:r>
          </w:p>
        </w:tc>
      </w:tr>
      <w:tr w:rsidR="00065834" w:rsidRPr="004F5B1E" w:rsidTr="0013514A">
        <w:trPr>
          <w:tblCellSpacing w:w="0" w:type="dxa"/>
        </w:trPr>
        <w:tc>
          <w:tcPr>
            <w:tcW w:w="6357"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after="119" w:line="276" w:lineRule="auto"/>
              <w:rPr>
                <w:rFonts w:asciiTheme="minorHAnsi" w:eastAsia="Times New Roman" w:hAnsiTheme="minorHAnsi" w:cstheme="minorHAnsi"/>
                <w:kern w:val="2"/>
                <w:lang w:eastAsia="el-GR"/>
              </w:rPr>
            </w:pPr>
            <w:r w:rsidRPr="004F5B1E">
              <w:rPr>
                <w:rFonts w:asciiTheme="minorHAnsi" w:eastAsia="Times New Roman" w:hAnsiTheme="minorHAnsi" w:cstheme="minorHAnsi"/>
                <w:lang w:eastAsia="el-GR"/>
              </w:rPr>
              <w:t>ΕΠΤΑΗΜΕΡΗ 24ΩΡΗ ΦΥΛΑΞΗ ΤΟΥ ΠΕΡΙΒΑΛΛΟΝΤΟΣ ΧΩΡΟΥ ΜΕ 1 ΟΧΗΜΑ</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065834" w:rsidRPr="004F5B1E" w:rsidRDefault="00065834">
            <w:pPr>
              <w:spacing w:before="100" w:beforeAutospacing="1" w:after="119" w:line="276" w:lineRule="auto"/>
              <w:jc w:val="center"/>
              <w:rPr>
                <w:rFonts w:asciiTheme="minorHAnsi" w:eastAsia="Times New Roman" w:hAnsiTheme="minorHAnsi" w:cstheme="minorHAnsi"/>
                <w:kern w:val="2"/>
                <w:lang w:eastAsia="el-GR"/>
              </w:rPr>
            </w:pPr>
            <w:r w:rsidRPr="004F5B1E">
              <w:rPr>
                <w:rFonts w:asciiTheme="minorHAnsi" w:eastAsia="Times New Roman" w:hAnsiTheme="minorHAnsi" w:cstheme="minorHAnsi"/>
                <w:lang w:eastAsia="el-GR"/>
              </w:rPr>
              <w:t>1</w:t>
            </w:r>
          </w:p>
        </w:tc>
      </w:tr>
    </w:tbl>
    <w:p w:rsidR="00065834" w:rsidRPr="004F5B1E" w:rsidRDefault="00065834" w:rsidP="00065834">
      <w:pPr>
        <w:spacing w:before="100" w:beforeAutospacing="1" w:line="360" w:lineRule="auto"/>
        <w:ind w:left="363"/>
        <w:rPr>
          <w:rFonts w:asciiTheme="minorHAnsi" w:eastAsia="Times New Roman" w:hAnsiTheme="minorHAnsi" w:cstheme="minorHAnsi"/>
          <w:kern w:val="2"/>
          <w:lang w:eastAsia="el-GR"/>
        </w:rPr>
      </w:pPr>
    </w:p>
    <w:p w:rsidR="00065834" w:rsidRPr="004F5B1E" w:rsidRDefault="00065834" w:rsidP="00065834">
      <w:pPr>
        <w:widowControl/>
        <w:numPr>
          <w:ilvl w:val="0"/>
          <w:numId w:val="41"/>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 xml:space="preserve">Το προσωπικό αυτό θα είναι ειδικά εκπαιδευμένο, πιστοποιημένο, σύμφωνα με την ελληνική νομοθεσία και θα έχει προϋπηρεσία δύο ετών τουλάχιστον, σε φύλαξη αντίστοιχων εγκαταστάσεων. Κάθε φύλακας θα πρέπει να είναι εξοπλισμένος με φακό, κινητό τηλέφωνο και συσκευή ασύρματης επικοινωνίας. Τα έξοδα απόκτησης – συντήρησης και τηλεφωνικά τέλη βαρύνουν τον Ανάδοχο. </w:t>
      </w:r>
    </w:p>
    <w:p w:rsidR="00065834" w:rsidRPr="004F5B1E" w:rsidRDefault="00065834" w:rsidP="00065834">
      <w:pPr>
        <w:widowControl/>
        <w:numPr>
          <w:ilvl w:val="0"/>
          <w:numId w:val="41"/>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Κέντρο Επιχειρήσεων και συστημάτων 24ωρης στελέχωσης και λειτουργίας στην πόλη των Αθηνών για τυχόν άμεση επέμβαση, σε αποστολή σήματος κινδύνου ή σοβαρού ζητήματος ή συμβάντος από φύλακα του Αναδόχου στον χώρο της φυλασσόμενης εγκατάστασης.</w:t>
      </w:r>
    </w:p>
    <w:p w:rsidR="00065834" w:rsidRPr="004F5B1E" w:rsidRDefault="00065834" w:rsidP="00065834">
      <w:pPr>
        <w:widowControl/>
        <w:numPr>
          <w:ilvl w:val="0"/>
          <w:numId w:val="41"/>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Σχέδιο φύλαξης, δηλαδή, αναλυτική μέθοδο υλοποίησης της φύλαξης, εποπτείας και υποστήριξης αυτής, το οποίο αφού εγκριθεί από την Υπηρεσία θα αποτελεί και τον Κανονισμό Ασφαλείας της εγκατάστασης.</w:t>
      </w:r>
    </w:p>
    <w:p w:rsidR="00065834" w:rsidRPr="004F5B1E" w:rsidRDefault="00065834" w:rsidP="00065834">
      <w:pPr>
        <w:widowControl/>
        <w:numPr>
          <w:ilvl w:val="0"/>
          <w:numId w:val="41"/>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Τήρηση του βιβλίου συμβάντων όπου θα καταγράφονται η έναρξη ανάληψης και λήξης της υπηρεσίας κάθε φύλακα, τα τυχόν συμβάντα, καθώς και διαπιστώσεις κάθε βάρδιας φύλαξης ή περιπολίας .</w:t>
      </w:r>
    </w:p>
    <w:p w:rsidR="00065834" w:rsidRPr="004F5B1E" w:rsidRDefault="00065834" w:rsidP="00065834">
      <w:pPr>
        <w:widowControl/>
        <w:numPr>
          <w:ilvl w:val="0"/>
          <w:numId w:val="41"/>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Δυνατότητα άμεσης επέμβασης περιπολικού οχήματος του Αναδόχου σε περίπτωση αποστολής σήματος κινδύνου από φύλακα, στο χώρο της εγκατάστασης για την ενίσχυση της ασφάλειας του χώρου.</w:t>
      </w:r>
    </w:p>
    <w:p w:rsidR="00065834" w:rsidRPr="004F5B1E" w:rsidRDefault="00065834" w:rsidP="00065834">
      <w:pPr>
        <w:spacing w:before="100" w:beforeAutospacing="1" w:line="360" w:lineRule="auto"/>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Ο ανάδοχος υποχρεούται επίσης:</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Να συνεργάζεται με το Ο.Α.Κ.Α. και να ενημερώνει άμεσα τον υπεύθυνο του αρμοδίου Τμήματος σε περίπτωση σοβαρού ζητήματος, συμβάντος, δυσλειτουργίας συστήματος, έκτακτης ανάγκης και οποιουδήποτε προβλήματος (φωτιά, πλημμύρα, σεισμός, τρομοκρατική ενέργεια , διαρροές υδάτων κ.λ.π.).</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lastRenderedPageBreak/>
        <w:t>Να ελέγχει ιδιαίτερα για τον εντοπισμό τυχόν ασυνήθιστων κινήσεων προσώπων ή οχημάτων, καθώς και για τον εντοπισμό αντικειμένων ξένων προς τον χώρο. Η είσοδος και η έξοδος οποιουδήποτε οχήματος/υλικού της φυλασσόμενης εγκατάστασης γίνεται μόνο με την έγκριση του αρμοδίου προϊσταμένου του Ο.Α.Κ.Α..</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Να προσέχει ιδιαίτερα για τον εντοπισμό τυχόν φθορών, ζημιών και δυσλειτουργιών, με ταυτόχρονη καταγραφή τους στο βιβλίο συμβάντων.</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Να συμμορφούται με την εκάστοτε πολιτική που θα διαμορφώνει η Διεύθυνση του Ο.Α.Κ.Α. σχετικά με την πρόσβαση στους διάφορους χώρους της εγκατάστασης, λόγω του ότι στην εγκατάσταση κινούνται ποικίλης σύνθεσης άτομα (προσωπικό, συντηρητές, επισκέπτες και χρήστες).</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Αντικατάσταση προσωπικού:</w:t>
      </w:r>
      <w:r w:rsidRPr="004F5B1E">
        <w:rPr>
          <w:rFonts w:asciiTheme="minorHAnsi" w:eastAsia="Times New Roman" w:hAnsiTheme="minorHAnsi" w:cstheme="minorHAnsi"/>
          <w:lang w:eastAsia="el-GR"/>
        </w:rPr>
        <w:t xml:space="preserve"> Χωρίς σχετική συνεννόηση με το Ο.Α.Κ.Α. δε θα γίνεται αντικατάσταση του προσωπικού που διατίθεται στο Ο.Α.Κ.Α. από την εταιρεία. </w:t>
      </w:r>
      <w:r w:rsidRPr="004F5B1E">
        <w:rPr>
          <w:rFonts w:asciiTheme="minorHAnsi" w:eastAsia="Times New Roman" w:hAnsiTheme="minorHAnsi" w:cstheme="minorHAnsi"/>
          <w:b/>
          <w:bCs/>
          <w:lang w:eastAsia="el-GR"/>
        </w:rPr>
        <w:t>Προσόντα προσωπικού:</w:t>
      </w:r>
      <w:r w:rsidRPr="004F5B1E">
        <w:rPr>
          <w:rFonts w:asciiTheme="minorHAnsi" w:eastAsia="Times New Roman" w:hAnsiTheme="minorHAnsi" w:cstheme="minorHAnsi"/>
          <w:lang w:eastAsia="el-GR"/>
        </w:rPr>
        <w:t xml:space="preserve"> Το προσωπικό του αναδόχου που θα διατίθεται στο Ο.Α.Κ.Α. θα πρέπει να έχει την εκτός από την κατά νόμο άδεια εργασίας, ήθος, ευπρεπή εμφάνιση και σωστό τρόπο συμπεριφοράς. Είναι επιθυμητή η γνώση θεμάτων που έχουν σχέση με πυρασφάλεια, πυρόσβεση, αντιμετώπιση κινδύνων από ηλεκτρικό ρεύμα ή διαρροή νερού, παροχή πρώτων βοηθειών κ.λ.π.</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Εμπειρία προσωπικού σε υπηρεσίες φύλαξης:</w:t>
      </w:r>
      <w:r w:rsidRPr="004F5B1E">
        <w:rPr>
          <w:rFonts w:asciiTheme="minorHAnsi" w:eastAsia="Times New Roman" w:hAnsiTheme="minorHAnsi" w:cstheme="minorHAnsi"/>
          <w:lang w:eastAsia="el-GR"/>
        </w:rPr>
        <w:t xml:space="preserve"> Το προσωπικό που θα χρησιμοποιείται από τον ανάδοχο θα πρέπει να είναι Έλληνες πολίτες σε καλή φυσική κατάσταση και να έχει την κατάλληλη γνώση για την φύλαξη (εμπειρία</w:t>
      </w:r>
      <w:r w:rsidRPr="004F5B1E">
        <w:rPr>
          <w:rFonts w:asciiTheme="minorHAnsi" w:eastAsia="Times New Roman" w:hAnsiTheme="minorHAnsi" w:cstheme="minorHAnsi"/>
          <w:color w:val="FF0000"/>
          <w:lang w:eastAsia="el-GR"/>
        </w:rPr>
        <w:t xml:space="preserve"> </w:t>
      </w:r>
      <w:r w:rsidRPr="004F5B1E">
        <w:rPr>
          <w:rFonts w:asciiTheme="minorHAnsi" w:eastAsia="Times New Roman" w:hAnsiTheme="minorHAnsi" w:cstheme="minorHAnsi"/>
          <w:lang w:eastAsia="el-GR"/>
        </w:rPr>
        <w:t>τουλάχιστον διετή</w:t>
      </w:r>
      <w:r w:rsidRPr="004F5B1E">
        <w:rPr>
          <w:rFonts w:asciiTheme="minorHAnsi" w:eastAsia="Times New Roman" w:hAnsiTheme="minorHAnsi" w:cstheme="minorHAnsi"/>
          <w:color w:val="FF0000"/>
          <w:lang w:eastAsia="el-GR"/>
        </w:rPr>
        <w:t xml:space="preserve"> </w:t>
      </w:r>
      <w:r w:rsidRPr="004F5B1E">
        <w:rPr>
          <w:rFonts w:asciiTheme="minorHAnsi" w:eastAsia="Times New Roman" w:hAnsiTheme="minorHAnsi" w:cstheme="minorHAnsi"/>
          <w:lang w:eastAsia="el-GR"/>
        </w:rPr>
        <w:t xml:space="preserve"> στην ίδια ή άλλες Εταιρείες φύλαξης, παρακολούθηση εκπαιδευτικών σεμιναρίων, κ.λ.π.). Η Ανάδοχος Εταιρεία οφείλει να παρέχει στοιχεία που θα αποδεικνύεται η καταλληλότητα κάθε φύλακα.</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Εκπαίδευση προσωπικού:</w:t>
      </w:r>
      <w:r w:rsidRPr="004F5B1E">
        <w:rPr>
          <w:rFonts w:asciiTheme="minorHAnsi" w:eastAsia="Times New Roman" w:hAnsiTheme="minorHAnsi" w:cstheme="minorHAnsi"/>
          <w:lang w:eastAsia="el-GR"/>
        </w:rPr>
        <w:t xml:space="preserve"> Πριν την ανάληψη των καθηκόντων του το προσωπικό του αναδόχου που θα φυλάσσει τους χώρους του Ο.Α.Κ.Α. θα πρέπει να περάσει από κατάλληλη εκπαίδευση, με μέριμνα και δαπάνη της εταιρείας. Το Ολυμπιακό Στάδιο θα συνδράμει στην προσπάθεια αυτής του αναδόχου με την παροχή των στοιχείων που θα χρειασθούν. Η εκπαίδευση στα ηλεκτρονικά συστήματα ασφάλειας του Ο.Α.Κ.Α. θα γίνονται τόσο θεωρητικά, όσο και πρακτικά, πάνω στα ίδια τα συστήματα. </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lastRenderedPageBreak/>
        <w:t>Έκτακτη αντικατάσταση:</w:t>
      </w:r>
      <w:r w:rsidRPr="004F5B1E">
        <w:rPr>
          <w:rFonts w:asciiTheme="minorHAnsi" w:eastAsia="Times New Roman" w:hAnsiTheme="minorHAnsi" w:cstheme="minorHAnsi"/>
          <w:lang w:eastAsia="el-GR"/>
        </w:rPr>
        <w:t xml:space="preserve"> Σε περίπτωση ασθένειας ή άλλης εκτός προγράμματος ανάγκης αντικατάστασης, η αντικατάσταση θα γίνεται μόνο από άτομο που ήδη είναι εκπαιδευμένο στην φύλαξη των χώρων του Ο.Α.Κ.Α. και έχει τύχει της έγκρισής του.</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Επικοινωνία σε περίπτωση ανάγκης:</w:t>
      </w:r>
      <w:r w:rsidRPr="004F5B1E">
        <w:rPr>
          <w:rFonts w:asciiTheme="minorHAnsi" w:eastAsia="Times New Roman" w:hAnsiTheme="minorHAnsi" w:cstheme="minorHAnsi"/>
          <w:lang w:eastAsia="el-GR"/>
        </w:rPr>
        <w:t xml:space="preserve"> Το προσωπικό ασφαλείας πρέπει να είναι εφοδιασμένο με ασύρματο και κινητό τηλέφωνο που θα παρέχεται από τον ανάδοχο. Επίσης θα κάνει χρήση των μέσων που διαθέτει το Ο.Α.Κ.Α. </w:t>
      </w:r>
    </w:p>
    <w:p w:rsidR="00065834" w:rsidRPr="004F5B1E" w:rsidRDefault="00065834" w:rsidP="00065834">
      <w:pPr>
        <w:widowControl/>
        <w:numPr>
          <w:ilvl w:val="0"/>
          <w:numId w:val="42"/>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Εγχειρίδιο ενεργειών:</w:t>
      </w:r>
      <w:r w:rsidRPr="004F5B1E">
        <w:rPr>
          <w:rFonts w:asciiTheme="minorHAnsi" w:eastAsia="Times New Roman" w:hAnsiTheme="minorHAnsi" w:cstheme="minorHAnsi"/>
          <w:lang w:eastAsia="el-GR"/>
        </w:rPr>
        <w:t xml:space="preserve"> Ο ανάδοχος σε συνεργασία με το Ο.Α.Κ.Α. θα συντάξουν εγχειρίδιο οδηγιών που θα περιλαμβάνει τα εξής:</w:t>
      </w:r>
    </w:p>
    <w:p w:rsidR="00065834" w:rsidRPr="004F5B1E" w:rsidRDefault="00065834" w:rsidP="00065834">
      <w:pPr>
        <w:widowControl/>
        <w:numPr>
          <w:ilvl w:val="1"/>
          <w:numId w:val="43"/>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Μνημόνια βασικών ενεργειών βάρδιας υπό μορφή λακωνικών οδηγιών (η κάθε μια βάρδια θα έχει διαφορετικό μνημόνιο).</w:t>
      </w:r>
    </w:p>
    <w:p w:rsidR="00065834" w:rsidRPr="004F5B1E" w:rsidRDefault="00065834" w:rsidP="00065834">
      <w:pPr>
        <w:widowControl/>
        <w:numPr>
          <w:ilvl w:val="1"/>
          <w:numId w:val="43"/>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Οδηγίες ενεργειών του φύλακα, σχετικά με το τι θα πράξει σε περίπτωση ανάγκης, αναλυτικές οδηγίες σχετικά με τα περιλαμβανόμενα στο μνημόνιο, κ.λ.π.</w:t>
      </w:r>
    </w:p>
    <w:p w:rsidR="00065834" w:rsidRPr="004F5B1E" w:rsidRDefault="00065834" w:rsidP="00065834">
      <w:pPr>
        <w:widowControl/>
        <w:numPr>
          <w:ilvl w:val="1"/>
          <w:numId w:val="43"/>
        </w:numPr>
        <w:suppressAutoHyphens w:val="0"/>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Περιγραφή των διατιθέμενων συστημάτων ασφαλείας και του τρόπου χειρισμού τους.</w:t>
      </w:r>
    </w:p>
    <w:p w:rsidR="00065834" w:rsidRPr="004F5B1E" w:rsidRDefault="00065834" w:rsidP="00065834">
      <w:pPr>
        <w:spacing w:before="100" w:beforeAutospacing="1" w:line="360" w:lineRule="auto"/>
        <w:ind w:left="363"/>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Η αρχική εκπαίδευση του προσωπικού θα γίνει αναγκαστικά χωρίς το παραπάνω εγχειρίδιο.</w:t>
      </w:r>
    </w:p>
    <w:p w:rsidR="00BE770E" w:rsidRPr="004F5B1E" w:rsidRDefault="00BE770E" w:rsidP="004F5B1E">
      <w:pPr>
        <w:spacing w:before="100" w:beforeAutospacing="1" w:line="360" w:lineRule="auto"/>
        <w:rPr>
          <w:rFonts w:asciiTheme="minorHAnsi" w:eastAsia="Times New Roman" w:hAnsiTheme="minorHAnsi" w:cstheme="minorHAnsi"/>
          <w:lang w:eastAsia="el-GR"/>
        </w:rPr>
      </w:pPr>
    </w:p>
    <w:p w:rsidR="00065834" w:rsidRPr="004F5B1E" w:rsidRDefault="00BE770E" w:rsidP="00744778">
      <w:pPr>
        <w:spacing w:before="100" w:beforeAutospacing="1" w:line="360" w:lineRule="auto"/>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 xml:space="preserve"> </w:t>
      </w:r>
      <w:r w:rsidR="00065834" w:rsidRPr="004F5B1E">
        <w:rPr>
          <w:rFonts w:asciiTheme="minorHAnsi" w:eastAsia="Times New Roman" w:hAnsiTheme="minorHAnsi" w:cstheme="minorHAnsi"/>
          <w:b/>
          <w:bCs/>
          <w:lang w:eastAsia="el-GR"/>
        </w:rPr>
        <w:t>Β. ΔΙΑΤΙΘΕΜΕΝΑ ΤΕΧΝΙΚΑ ΜΕΣΑ</w:t>
      </w:r>
    </w:p>
    <w:p w:rsidR="00065834" w:rsidRPr="004F5B1E" w:rsidRDefault="00065834" w:rsidP="00744778">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 xml:space="preserve">1. Διατιθέμενα συστήματα ελέγχου: </w:t>
      </w:r>
      <w:r w:rsidRPr="004F5B1E">
        <w:rPr>
          <w:rFonts w:asciiTheme="minorHAnsi" w:eastAsia="Times New Roman" w:hAnsiTheme="minorHAnsi" w:cstheme="minorHAnsi"/>
          <w:lang w:eastAsia="el-GR"/>
        </w:rPr>
        <w:t>Το Ο.Α.Κ.Α. διαθέτει συστήματα ελέγχου τα οποία υποχρεούται το προσωπικό του αναδόχου να μάθει να χειρίζεται.</w:t>
      </w:r>
    </w:p>
    <w:p w:rsidR="00065834" w:rsidRPr="004F5B1E" w:rsidRDefault="00065834" w:rsidP="00744778">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 xml:space="preserve">2. </w:t>
      </w:r>
      <w:r w:rsidRPr="004F5B1E">
        <w:rPr>
          <w:rFonts w:asciiTheme="minorHAnsi" w:eastAsia="Times New Roman" w:hAnsiTheme="minorHAnsi" w:cstheme="minorHAnsi"/>
          <w:lang w:eastAsia="el-GR"/>
        </w:rPr>
        <w:t>Το προσωπικό του αναδόχου θα πρέπει να είναι ενήμερο και εκπαιδευμένο στα συστήματα πυρόσβεσης που διαθέτει το Ο.Α.Κ.Α..</w:t>
      </w:r>
    </w:p>
    <w:p w:rsidR="00065834" w:rsidRPr="004F5B1E" w:rsidRDefault="00065834" w:rsidP="00744778">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b/>
          <w:bCs/>
          <w:lang w:eastAsia="el-GR"/>
        </w:rPr>
        <w:t>3. Επάρκεια των διατιθέμενων μέσων:</w:t>
      </w:r>
      <w:r w:rsidRPr="004F5B1E">
        <w:rPr>
          <w:rFonts w:asciiTheme="minorHAnsi" w:eastAsia="Times New Roman" w:hAnsiTheme="minorHAnsi" w:cstheme="minorHAnsi"/>
          <w:lang w:eastAsia="el-GR"/>
        </w:rPr>
        <w:t xml:space="preserve"> Τα μέσα ελέγχου, ασφαλείας, κ.λ.π. που διαθέτει το Ο.Α.Κ.Α. δεν αποκλείεται να συμπληρωθούν για την αρτιότερη κάλυψη των αναγκών. Προς τούτο και το </w:t>
      </w:r>
      <w:r w:rsidR="00716785" w:rsidRPr="004F5B1E">
        <w:rPr>
          <w:rFonts w:asciiTheme="minorHAnsi" w:eastAsia="Times New Roman" w:hAnsiTheme="minorHAnsi" w:cstheme="minorHAnsi"/>
          <w:lang w:eastAsia="el-GR"/>
        </w:rPr>
        <w:t>αργότερο</w:t>
      </w:r>
      <w:r w:rsidRPr="004F5B1E">
        <w:rPr>
          <w:rFonts w:asciiTheme="minorHAnsi" w:eastAsia="Times New Roman" w:hAnsiTheme="minorHAnsi" w:cstheme="minorHAnsi"/>
          <w:lang w:eastAsia="el-GR"/>
        </w:rPr>
        <w:t xml:space="preserve"> μέσα σε ένα μήνα από την ανάληψη των καθηκόντων της, η εταιρεία θα υποβάλει στο Ο.Α.Κ.Α. γραπτές προτάσεις για την τυχόν βελτίωση – επαύξηση των μέσων </w:t>
      </w:r>
      <w:r w:rsidRPr="004F5B1E">
        <w:rPr>
          <w:rFonts w:asciiTheme="minorHAnsi" w:eastAsia="Times New Roman" w:hAnsiTheme="minorHAnsi" w:cstheme="minorHAnsi"/>
          <w:lang w:eastAsia="el-GR"/>
        </w:rPr>
        <w:lastRenderedPageBreak/>
        <w:t xml:space="preserve">ασφαλείας. </w:t>
      </w:r>
    </w:p>
    <w:p w:rsidR="00065834" w:rsidRPr="004F5B1E" w:rsidRDefault="00065834" w:rsidP="0013514A">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Το Ο.Α.Κ.Α. διατηρεί το δικαίωμα τροποποίησης του ανωτέρω προγράμματος ημερήσιου και εβδομαδιαίου περιοδικά ή μόνιμα ανάλογα με τις λειτουργικές του ανάγκες με την αντίστοιχη τροποποίηση της καταβαλλόμενης δαπάνης, αφού προηγουμένως έχει ενημερωθεί ο αντισυμβαλλόμενος από την αρμόδια υπηρεσία του Ο.Α.Κ.Α.</w:t>
      </w:r>
    </w:p>
    <w:p w:rsidR="00343A44" w:rsidRPr="004F5B1E" w:rsidRDefault="00343A44" w:rsidP="00343A44">
      <w:pPr>
        <w:spacing w:before="100" w:beforeAutospacing="1" w:line="360" w:lineRule="auto"/>
        <w:jc w:val="both"/>
        <w:rPr>
          <w:rFonts w:asciiTheme="minorHAnsi" w:eastAsia="Times New Roman" w:hAnsiTheme="minorHAnsi" w:cstheme="minorHAnsi"/>
          <w:lang w:eastAsia="el-GR"/>
        </w:rPr>
      </w:pPr>
      <w:r w:rsidRPr="004F5B1E">
        <w:rPr>
          <w:rFonts w:asciiTheme="minorHAnsi" w:eastAsia="Times New Roman" w:hAnsiTheme="minorHAnsi" w:cstheme="minorHAnsi"/>
          <w:lang w:eastAsia="el-GR"/>
        </w:rPr>
        <w:t>Στο φάκελο της τεχνικής προσφοράς οι συμμετέχοντες θα πρέπει επίσης να καταθέσουν:</w:t>
      </w:r>
    </w:p>
    <w:p w:rsidR="00343A44" w:rsidRPr="004F5B1E" w:rsidRDefault="00343A44" w:rsidP="00343A44">
      <w:pPr>
        <w:suppressAutoHyphens w:val="0"/>
        <w:autoSpaceDE w:val="0"/>
        <w:autoSpaceDN w:val="0"/>
        <w:adjustRightInd w:val="0"/>
        <w:spacing w:line="360" w:lineRule="auto"/>
        <w:jc w:val="both"/>
        <w:rPr>
          <w:rFonts w:asciiTheme="minorHAnsi" w:eastAsiaTheme="minorHAnsi" w:hAnsiTheme="minorHAnsi" w:cstheme="minorHAnsi"/>
          <w:lang w:eastAsia="en-US"/>
        </w:rPr>
      </w:pPr>
      <w:r w:rsidRPr="004F5B1E">
        <w:rPr>
          <w:rFonts w:asciiTheme="minorHAnsi" w:eastAsia="Times New Roman" w:hAnsiTheme="minorHAnsi" w:cstheme="minorHAnsi"/>
          <w:b/>
          <w:lang w:eastAsia="el-GR"/>
        </w:rPr>
        <w:t>α</w:t>
      </w:r>
      <w:r w:rsidRPr="004F5B1E">
        <w:rPr>
          <w:rFonts w:asciiTheme="minorHAnsi" w:eastAsia="Times New Roman" w:hAnsiTheme="minorHAnsi" w:cstheme="minorHAnsi"/>
          <w:lang w:eastAsia="el-GR"/>
        </w:rPr>
        <w:t xml:space="preserve">. </w:t>
      </w:r>
      <w:r w:rsidR="00ED584D" w:rsidRPr="004F5B1E">
        <w:rPr>
          <w:rFonts w:asciiTheme="minorHAnsi" w:eastAsia="Times New Roman" w:hAnsiTheme="minorHAnsi" w:cstheme="minorHAnsi"/>
          <w:lang w:eastAsia="el-GR"/>
        </w:rPr>
        <w:t xml:space="preserve">αντίγραφο </w:t>
      </w:r>
      <w:r w:rsidRPr="004F5B1E">
        <w:rPr>
          <w:rFonts w:asciiTheme="minorHAnsi" w:eastAsia="Times New Roman" w:hAnsiTheme="minorHAnsi" w:cstheme="minorHAnsi"/>
          <w:lang w:eastAsia="el-GR"/>
        </w:rPr>
        <w:t>τη</w:t>
      </w:r>
      <w:r w:rsidR="00ED584D" w:rsidRPr="004F5B1E">
        <w:rPr>
          <w:rFonts w:asciiTheme="minorHAnsi" w:eastAsia="Times New Roman" w:hAnsiTheme="minorHAnsi" w:cstheme="minorHAnsi"/>
          <w:lang w:eastAsia="el-GR"/>
        </w:rPr>
        <w:t>ς</w:t>
      </w:r>
      <w:r w:rsidRPr="004F5B1E">
        <w:rPr>
          <w:rFonts w:asciiTheme="minorHAnsi" w:eastAsia="Times New Roman" w:hAnsiTheme="minorHAnsi" w:cstheme="minorHAnsi"/>
          <w:lang w:eastAsia="el-GR"/>
        </w:rPr>
        <w:t xml:space="preserve"> </w:t>
      </w:r>
      <w:r w:rsidRPr="004F5B1E">
        <w:rPr>
          <w:rFonts w:asciiTheme="minorHAnsi" w:eastAsiaTheme="minorHAnsi" w:hAnsiTheme="minorHAnsi" w:cstheme="minorHAnsi"/>
          <w:lang w:eastAsia="en-US"/>
        </w:rPr>
        <w:t>άδεια</w:t>
      </w:r>
      <w:r w:rsidR="00ED584D" w:rsidRPr="004F5B1E">
        <w:rPr>
          <w:rFonts w:asciiTheme="minorHAnsi" w:eastAsiaTheme="minorHAnsi" w:hAnsiTheme="minorHAnsi" w:cstheme="minorHAnsi"/>
          <w:lang w:eastAsia="en-US"/>
        </w:rPr>
        <w:t>ς</w:t>
      </w:r>
      <w:r w:rsidRPr="004F5B1E">
        <w:rPr>
          <w:rFonts w:asciiTheme="minorHAnsi" w:eastAsiaTheme="minorHAnsi" w:hAnsiTheme="minorHAnsi" w:cstheme="minorHAnsi"/>
          <w:lang w:eastAsia="en-US"/>
        </w:rPr>
        <w:t xml:space="preserve"> λειτουργίας της ιδιωτικής επιχείρησης παροχής υπηρεσιών ασφαλείας </w:t>
      </w:r>
      <w:r w:rsidRPr="004F5B1E">
        <w:rPr>
          <w:rFonts w:asciiTheme="minorHAnsi" w:hAnsiTheme="minorHAnsi" w:cstheme="minorHAnsi"/>
        </w:rPr>
        <w:t>με ημερομηνία πρώτης έναρξης εργασιών τουλάχιστον προ τριών (3) ετών και σε συνεχή λειτουργία μέχρι σήμερα</w:t>
      </w:r>
      <w:r w:rsidRPr="004F5B1E">
        <w:rPr>
          <w:rFonts w:asciiTheme="minorHAnsi" w:eastAsiaTheme="minorHAnsi" w:hAnsiTheme="minorHAnsi" w:cstheme="minorHAnsi"/>
          <w:lang w:eastAsia="en-US"/>
        </w:rPr>
        <w:t xml:space="preserve"> (άρθρο 2 του Ν.2518/1997 όπως εκάστοτε ισχύει) </w:t>
      </w:r>
    </w:p>
    <w:p w:rsidR="00065834" w:rsidRPr="004F5B1E" w:rsidRDefault="00343A44" w:rsidP="00343A44">
      <w:pPr>
        <w:spacing w:before="100" w:beforeAutospacing="1" w:line="360" w:lineRule="auto"/>
        <w:jc w:val="both"/>
        <w:rPr>
          <w:rFonts w:asciiTheme="minorHAnsi" w:eastAsia="Times New Roman" w:hAnsiTheme="minorHAnsi" w:cstheme="minorHAnsi"/>
          <w:lang w:eastAsia="el-GR"/>
        </w:rPr>
      </w:pPr>
      <w:r w:rsidRPr="004F5B1E">
        <w:rPr>
          <w:rFonts w:asciiTheme="minorHAnsi" w:eastAsiaTheme="minorHAnsi" w:hAnsiTheme="minorHAnsi" w:cstheme="minorHAnsi"/>
          <w:b/>
          <w:lang w:eastAsia="en-US"/>
        </w:rPr>
        <w:t>β.</w:t>
      </w:r>
      <w:r w:rsidRPr="004F5B1E">
        <w:rPr>
          <w:rFonts w:asciiTheme="minorHAnsi" w:eastAsiaTheme="minorHAnsi" w:hAnsiTheme="minorHAnsi" w:cstheme="minorHAnsi"/>
          <w:lang w:eastAsia="en-US"/>
        </w:rPr>
        <w:t xml:space="preserve">  Υπεύθυνη δήλωση ότι το προσωπικό που πρόκειται να  απασχοληθεί στο ΟΑΚΑ διαθέτει τουλάχιστον διετή σχετική εμπειρία</w:t>
      </w:r>
    </w:p>
    <w:p w:rsidR="00065834" w:rsidRPr="004F5B1E" w:rsidRDefault="00065834" w:rsidP="00065834">
      <w:pPr>
        <w:rPr>
          <w:rFonts w:asciiTheme="minorHAnsi" w:hAnsiTheme="minorHAnsi" w:cstheme="minorHAnsi"/>
        </w:rPr>
      </w:pPr>
    </w:p>
    <w:p w:rsidR="00377936" w:rsidRPr="004F5B1E" w:rsidRDefault="00377936" w:rsidP="00796215">
      <w:pPr>
        <w:spacing w:line="276" w:lineRule="auto"/>
        <w:jc w:val="both"/>
        <w:rPr>
          <w:rFonts w:asciiTheme="minorHAnsi" w:hAnsiTheme="minorHAnsi" w:cstheme="minorHAnsi"/>
        </w:rPr>
      </w:pPr>
    </w:p>
    <w:p w:rsidR="00377936" w:rsidRPr="004F5B1E" w:rsidRDefault="00377936" w:rsidP="00796215">
      <w:pPr>
        <w:spacing w:line="276" w:lineRule="auto"/>
        <w:jc w:val="both"/>
        <w:rPr>
          <w:rFonts w:asciiTheme="minorHAnsi" w:hAnsiTheme="minorHAnsi" w:cstheme="minorHAnsi"/>
        </w:rPr>
      </w:pPr>
    </w:p>
    <w:p w:rsidR="00377936" w:rsidRPr="004F5B1E" w:rsidRDefault="00377936" w:rsidP="00796215">
      <w:pPr>
        <w:spacing w:line="276" w:lineRule="auto"/>
        <w:jc w:val="both"/>
        <w:rPr>
          <w:rFonts w:asciiTheme="minorHAnsi" w:hAnsiTheme="minorHAnsi" w:cstheme="minorHAnsi"/>
        </w:rPr>
      </w:pPr>
    </w:p>
    <w:tbl>
      <w:tblPr>
        <w:tblW w:w="5857" w:type="dxa"/>
        <w:tblInd w:w="2167" w:type="dxa"/>
        <w:tblLook w:val="04A0"/>
      </w:tblPr>
      <w:tblGrid>
        <w:gridCol w:w="5857"/>
      </w:tblGrid>
      <w:tr w:rsidR="00D112D2" w:rsidRPr="005124D3" w:rsidTr="00D112D2">
        <w:trPr>
          <w:trHeight w:val="905"/>
        </w:trPr>
        <w:tc>
          <w:tcPr>
            <w:tcW w:w="5857" w:type="dxa"/>
          </w:tcPr>
          <w:p w:rsidR="00D112D2" w:rsidRPr="005124D3" w:rsidRDefault="00D112D2" w:rsidP="00D112D2">
            <w:pPr>
              <w:jc w:val="center"/>
              <w:rPr>
                <w:rFonts w:asciiTheme="minorHAnsi" w:hAnsiTheme="minorHAnsi" w:cstheme="minorHAnsi"/>
              </w:rPr>
            </w:pPr>
            <w:r>
              <w:rPr>
                <w:rFonts w:asciiTheme="minorHAnsi" w:hAnsiTheme="minorHAnsi" w:cstheme="minorHAnsi"/>
                <w:sz w:val="22"/>
                <w:szCs w:val="22"/>
              </w:rPr>
              <w:t>Ο Αναπληρωτής</w:t>
            </w:r>
            <w:r w:rsidRPr="005124D3">
              <w:rPr>
                <w:rFonts w:asciiTheme="minorHAnsi" w:hAnsiTheme="minorHAnsi" w:cstheme="minorHAnsi"/>
                <w:sz w:val="22"/>
                <w:szCs w:val="22"/>
              </w:rPr>
              <w:t xml:space="preserve"> Διευθυντής </w:t>
            </w:r>
          </w:p>
          <w:p w:rsidR="00D112D2" w:rsidRPr="005124D3" w:rsidRDefault="00D112D2" w:rsidP="00D112D2">
            <w:pPr>
              <w:jc w:val="center"/>
              <w:rPr>
                <w:rFonts w:asciiTheme="minorHAnsi" w:hAnsiTheme="minorHAnsi" w:cstheme="minorHAnsi"/>
              </w:rPr>
            </w:pPr>
            <w:r w:rsidRPr="005124D3">
              <w:rPr>
                <w:rFonts w:asciiTheme="minorHAnsi" w:hAnsiTheme="minorHAnsi" w:cstheme="minorHAnsi"/>
                <w:sz w:val="22"/>
                <w:szCs w:val="22"/>
              </w:rPr>
              <w:t>του ΟΑΚΑ «ΣΠΥΡΟΣ ΛΟΥΗΣ»</w:t>
            </w:r>
          </w:p>
          <w:p w:rsidR="00D112D2" w:rsidRPr="005124D3" w:rsidRDefault="00D112D2" w:rsidP="00D112D2">
            <w:pPr>
              <w:tabs>
                <w:tab w:val="left" w:pos="5625"/>
              </w:tabs>
              <w:jc w:val="center"/>
              <w:rPr>
                <w:rFonts w:asciiTheme="minorHAnsi" w:hAnsiTheme="minorHAnsi" w:cstheme="minorHAnsi"/>
              </w:rPr>
            </w:pPr>
          </w:p>
        </w:tc>
      </w:tr>
      <w:tr w:rsidR="00D112D2" w:rsidRPr="005124D3" w:rsidTr="00D112D2">
        <w:trPr>
          <w:trHeight w:val="128"/>
        </w:trPr>
        <w:tc>
          <w:tcPr>
            <w:tcW w:w="5857" w:type="dxa"/>
          </w:tcPr>
          <w:p w:rsidR="00D112D2" w:rsidRPr="005124D3" w:rsidRDefault="00D112D2" w:rsidP="00D112D2">
            <w:pPr>
              <w:jc w:val="center"/>
              <w:rPr>
                <w:rFonts w:asciiTheme="minorHAnsi" w:hAnsiTheme="minorHAnsi" w:cstheme="minorHAnsi"/>
                <w:b/>
              </w:rPr>
            </w:pPr>
          </w:p>
        </w:tc>
      </w:tr>
      <w:tr w:rsidR="00D112D2" w:rsidRPr="005124D3" w:rsidTr="00D112D2">
        <w:trPr>
          <w:trHeight w:val="128"/>
        </w:trPr>
        <w:tc>
          <w:tcPr>
            <w:tcW w:w="5857" w:type="dxa"/>
          </w:tcPr>
          <w:p w:rsidR="00D112D2" w:rsidRPr="005124D3" w:rsidRDefault="00D112D2" w:rsidP="00D112D2">
            <w:pPr>
              <w:jc w:val="center"/>
              <w:rPr>
                <w:rFonts w:asciiTheme="minorHAnsi" w:hAnsiTheme="minorHAnsi" w:cstheme="minorHAnsi"/>
                <w:b/>
              </w:rPr>
            </w:pPr>
          </w:p>
        </w:tc>
      </w:tr>
      <w:tr w:rsidR="00D112D2" w:rsidRPr="005124D3" w:rsidTr="00D112D2">
        <w:trPr>
          <w:trHeight w:val="128"/>
        </w:trPr>
        <w:tc>
          <w:tcPr>
            <w:tcW w:w="5857" w:type="dxa"/>
          </w:tcPr>
          <w:p w:rsidR="00D112D2" w:rsidRPr="005124D3" w:rsidRDefault="00D112D2" w:rsidP="00D112D2">
            <w:pPr>
              <w:jc w:val="center"/>
              <w:rPr>
                <w:rFonts w:asciiTheme="minorHAnsi" w:hAnsiTheme="minorHAnsi" w:cstheme="minorHAnsi"/>
              </w:rPr>
            </w:pPr>
            <w:r w:rsidRPr="005124D3">
              <w:rPr>
                <w:rFonts w:asciiTheme="minorHAnsi" w:hAnsiTheme="minorHAnsi" w:cstheme="minorHAnsi"/>
                <w:b/>
                <w:sz w:val="22"/>
                <w:szCs w:val="22"/>
              </w:rPr>
              <w:t>ΑΛΕΞΑΝΔΡΟΣ ΚΑΝΔΥΛΗΣ</w:t>
            </w:r>
          </w:p>
        </w:tc>
      </w:tr>
      <w:tr w:rsidR="00D112D2" w:rsidRPr="005124D3" w:rsidTr="00D112D2">
        <w:trPr>
          <w:trHeight w:val="128"/>
        </w:trPr>
        <w:tc>
          <w:tcPr>
            <w:tcW w:w="5857" w:type="dxa"/>
          </w:tcPr>
          <w:p w:rsidR="00D112D2" w:rsidRPr="005124D3" w:rsidRDefault="00D112D2" w:rsidP="00D112D2">
            <w:pPr>
              <w:jc w:val="center"/>
              <w:rPr>
                <w:rFonts w:asciiTheme="minorHAnsi" w:hAnsiTheme="minorHAnsi" w:cstheme="minorHAnsi"/>
              </w:rPr>
            </w:pPr>
          </w:p>
        </w:tc>
      </w:tr>
    </w:tbl>
    <w:p w:rsidR="00377936" w:rsidRPr="004F5B1E" w:rsidRDefault="00377936" w:rsidP="00796215">
      <w:pPr>
        <w:tabs>
          <w:tab w:val="left" w:pos="426"/>
        </w:tabs>
        <w:spacing w:line="276" w:lineRule="auto"/>
        <w:jc w:val="both"/>
        <w:rPr>
          <w:rFonts w:asciiTheme="minorHAnsi" w:hAnsiTheme="minorHAnsi" w:cstheme="minorHAnsi"/>
        </w:rPr>
      </w:pPr>
    </w:p>
    <w:p w:rsidR="00954319" w:rsidRDefault="00954319"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Default="00C46D35" w:rsidP="00796215">
      <w:pPr>
        <w:tabs>
          <w:tab w:val="left" w:pos="426"/>
        </w:tabs>
        <w:spacing w:line="276" w:lineRule="auto"/>
        <w:jc w:val="both"/>
        <w:rPr>
          <w:rFonts w:asciiTheme="minorHAnsi" w:hAnsiTheme="minorHAnsi" w:cstheme="minorHAnsi"/>
        </w:rPr>
      </w:pPr>
    </w:p>
    <w:p w:rsidR="00C46D35" w:rsidRPr="004F5B1E" w:rsidRDefault="00C46D35" w:rsidP="00796215">
      <w:pPr>
        <w:tabs>
          <w:tab w:val="left" w:pos="426"/>
        </w:tabs>
        <w:spacing w:line="276" w:lineRule="auto"/>
        <w:jc w:val="both"/>
        <w:rPr>
          <w:rFonts w:asciiTheme="minorHAnsi" w:hAnsiTheme="minorHAnsi" w:cstheme="minorHAnsi"/>
        </w:rPr>
      </w:pPr>
    </w:p>
    <w:p w:rsidR="0030094D" w:rsidRPr="00377936" w:rsidRDefault="0030094D" w:rsidP="00796215">
      <w:pPr>
        <w:pStyle w:val="1"/>
        <w:spacing w:line="276" w:lineRule="auto"/>
        <w:rPr>
          <w:rFonts w:asciiTheme="minorHAnsi" w:hAnsiTheme="minorHAnsi" w:cstheme="minorHAnsi"/>
          <w:bCs w:val="0"/>
          <w:color w:val="auto"/>
          <w:u w:val="single"/>
        </w:rPr>
      </w:pPr>
      <w:bookmarkStart w:id="16" w:name="_Toc27549306"/>
      <w:r w:rsidRPr="00377936">
        <w:rPr>
          <w:rFonts w:asciiTheme="minorHAnsi" w:hAnsiTheme="minorHAnsi" w:cstheme="minorHAnsi"/>
          <w:color w:val="auto"/>
          <w:u w:val="single"/>
        </w:rPr>
        <w:lastRenderedPageBreak/>
        <w:t>ΤΥΠΟΠΟΙΗΜΕΝΟ ΕΝΤΥΠΟ ΥΠΕΥΘΥΝΗΣ ΔΗΛΩΣΗΣ (TEΥΔ)</w:t>
      </w:r>
      <w:bookmarkEnd w:id="16"/>
    </w:p>
    <w:p w:rsidR="0030094D" w:rsidRPr="00377936" w:rsidRDefault="0030094D" w:rsidP="00796215">
      <w:pPr>
        <w:spacing w:line="276" w:lineRule="auto"/>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30094D" w:rsidRPr="00377936" w:rsidRDefault="0030094D" w:rsidP="00796215">
      <w:pPr>
        <w:spacing w:line="276" w:lineRule="auto"/>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30094D" w:rsidRPr="00377936" w:rsidRDefault="0030094D" w:rsidP="00796215">
      <w:pPr>
        <w:pStyle w:val="2"/>
        <w:spacing w:line="276" w:lineRule="auto"/>
        <w:rPr>
          <w:rFonts w:asciiTheme="minorHAnsi" w:hAnsiTheme="minorHAnsi" w:cstheme="minorHAnsi"/>
          <w:bCs w:val="0"/>
          <w:color w:val="auto"/>
          <w:sz w:val="24"/>
          <w:u w:val="single"/>
        </w:rPr>
      </w:pPr>
      <w:bookmarkStart w:id="17" w:name="_Toc27549307"/>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d"/>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17"/>
    </w:p>
    <w:p w:rsidR="0030094D" w:rsidRPr="00377936" w:rsidRDefault="0030094D" w:rsidP="00796215">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97FC4" w:rsidRPr="00377936" w:rsidTr="009868FB">
        <w:trPr>
          <w:jc w:val="center"/>
        </w:trPr>
        <w:tc>
          <w:tcPr>
            <w:tcW w:w="8954" w:type="dxa"/>
            <w:shd w:val="clear" w:color="auto" w:fill="B2B2B2"/>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Κωδικός  Αναθέτουσας Αρχή</w:t>
            </w:r>
            <w:r w:rsidR="004A7247">
              <w:rPr>
                <w:rFonts w:asciiTheme="minorHAnsi" w:hAnsiTheme="minorHAnsi" w:cstheme="minorHAnsi"/>
              </w:rPr>
              <w:t>ς / Αναθέτοντα Φορέα ΚΗΜΔΗΣ : [</w:t>
            </w:r>
            <w:r w:rsidR="004A7247" w:rsidRPr="004A7247">
              <w:rPr>
                <w:rFonts w:asciiTheme="minorHAnsi" w:hAnsiTheme="minorHAnsi" w:cstheme="minorHAnsi"/>
                <w:b/>
              </w:rPr>
              <w:t>99221418</w:t>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Ταχυδρομική διεύθυνση / Πόλη / Ταχ. Κωδικός: ΚΗΦΙΣΙΑΣ 37 /ΜΑΡΟΥΣΙ/15123</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Τηλέφωνο: 210-6834569</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Ηλ. ταχυδρομείο: </w:t>
            </w:r>
            <w:hyperlink r:id="rId9" w:history="1">
              <w:r w:rsidRPr="00377936">
                <w:rPr>
                  <w:rStyle w:val="-"/>
                  <w:rFonts w:asciiTheme="minorHAnsi" w:hAnsiTheme="minorHAnsi" w:cstheme="minorHAnsi"/>
                  <w:color w:val="auto"/>
                  <w:lang w:val="en-US"/>
                </w:rPr>
                <w:t>oakasup</w:t>
              </w:r>
              <w:r w:rsidRPr="00377936">
                <w:rPr>
                  <w:rStyle w:val="-"/>
                  <w:rFonts w:asciiTheme="minorHAnsi" w:hAnsiTheme="minorHAnsi" w:cstheme="minorHAnsi"/>
                  <w:color w:val="auto"/>
                </w:rPr>
                <w:t>@</w:t>
              </w:r>
              <w:r w:rsidRPr="00377936">
                <w:rPr>
                  <w:rStyle w:val="-"/>
                  <w:rFonts w:asciiTheme="minorHAnsi" w:hAnsiTheme="minorHAnsi" w:cstheme="minorHAnsi"/>
                  <w:color w:val="auto"/>
                  <w:lang w:val="en-US"/>
                </w:rPr>
                <w:t>otenet</w:t>
              </w:r>
              <w:r w:rsidRPr="00377936">
                <w:rPr>
                  <w:rStyle w:val="-"/>
                  <w:rFonts w:asciiTheme="minorHAnsi" w:hAnsiTheme="minorHAnsi" w:cstheme="minorHAnsi"/>
                  <w:color w:val="auto"/>
                </w:rPr>
                <w:t>.</w:t>
              </w:r>
              <w:r w:rsidRPr="00377936">
                <w:rPr>
                  <w:rStyle w:val="-"/>
                  <w:rFonts w:asciiTheme="minorHAnsi" w:hAnsiTheme="minorHAnsi" w:cstheme="minorHAnsi"/>
                  <w:color w:val="auto"/>
                  <w:lang w:val="en-US"/>
                </w:rPr>
                <w:t>gr</w:t>
              </w:r>
            </w:hyperlink>
            <w:r w:rsidRPr="00377936">
              <w:rPr>
                <w:rFonts w:asciiTheme="minorHAnsi" w:hAnsiTheme="minorHAnsi" w:cstheme="minorHAnsi"/>
              </w:rPr>
              <w:t xml:space="preserve"> </w:t>
            </w:r>
          </w:p>
          <w:p w:rsidR="0030094D" w:rsidRPr="00377936" w:rsidRDefault="00395CA2" w:rsidP="00796215">
            <w:pPr>
              <w:spacing w:line="276" w:lineRule="auto"/>
              <w:jc w:val="both"/>
              <w:rPr>
                <w:rFonts w:asciiTheme="minorHAnsi" w:hAnsiTheme="minorHAnsi" w:cstheme="minorHAnsi"/>
              </w:rPr>
            </w:pPr>
            <w:r>
              <w:rPr>
                <w:rFonts w:asciiTheme="minorHAnsi" w:hAnsiTheme="minorHAnsi" w:cstheme="minorHAnsi"/>
              </w:rPr>
              <w:t xml:space="preserve">- </w:t>
            </w:r>
            <w:r w:rsidR="0030094D" w:rsidRPr="00377936">
              <w:rPr>
                <w:rFonts w:asciiTheme="minorHAnsi" w:hAnsiTheme="minorHAnsi" w:cstheme="minorHAnsi"/>
              </w:rPr>
              <w:t>Διεύθυνση στο Διαδίκτυο (διεύθυνση δικτυακού τόπου) (</w:t>
            </w:r>
            <w:r w:rsidR="0030094D" w:rsidRPr="00377936">
              <w:rPr>
                <w:rFonts w:asciiTheme="minorHAnsi" w:hAnsiTheme="minorHAnsi" w:cstheme="minorHAnsi"/>
                <w:i/>
              </w:rPr>
              <w:t>εάν υπάρχει</w:t>
            </w:r>
            <w:r w:rsidR="0030094D" w:rsidRPr="00377936">
              <w:rPr>
                <w:rFonts w:asciiTheme="minorHAnsi" w:hAnsiTheme="minorHAnsi" w:cstheme="minorHAnsi"/>
              </w:rPr>
              <w:t xml:space="preserve">): </w:t>
            </w:r>
            <w:hyperlink r:id="rId10" w:history="1">
              <w:r w:rsidR="0030094D" w:rsidRPr="00377936">
                <w:rPr>
                  <w:rStyle w:val="-"/>
                  <w:rFonts w:asciiTheme="minorHAnsi" w:hAnsiTheme="minorHAnsi" w:cstheme="minorHAnsi"/>
                  <w:color w:val="auto"/>
                  <w:lang w:val="en-US"/>
                </w:rPr>
                <w:t>www</w:t>
              </w:r>
              <w:r w:rsidR="0030094D" w:rsidRPr="00377936">
                <w:rPr>
                  <w:rStyle w:val="-"/>
                  <w:rFonts w:asciiTheme="minorHAnsi" w:hAnsiTheme="minorHAnsi" w:cstheme="minorHAnsi"/>
                  <w:color w:val="auto"/>
                </w:rPr>
                <w:t>.</w:t>
              </w:r>
              <w:r w:rsidR="0030094D" w:rsidRPr="00377936">
                <w:rPr>
                  <w:rStyle w:val="-"/>
                  <w:rFonts w:asciiTheme="minorHAnsi" w:hAnsiTheme="minorHAnsi" w:cstheme="minorHAnsi"/>
                  <w:color w:val="auto"/>
                  <w:lang w:val="en-US"/>
                </w:rPr>
                <w:t>oaka</w:t>
              </w:r>
              <w:r w:rsidR="0030094D" w:rsidRPr="00377936">
                <w:rPr>
                  <w:rStyle w:val="-"/>
                  <w:rFonts w:asciiTheme="minorHAnsi" w:hAnsiTheme="minorHAnsi" w:cstheme="minorHAnsi"/>
                  <w:color w:val="auto"/>
                </w:rPr>
                <w:t>.</w:t>
              </w:r>
              <w:r w:rsidR="0030094D" w:rsidRPr="00377936">
                <w:rPr>
                  <w:rStyle w:val="-"/>
                  <w:rFonts w:asciiTheme="minorHAnsi" w:hAnsiTheme="minorHAnsi" w:cstheme="minorHAnsi"/>
                  <w:color w:val="auto"/>
                  <w:lang w:val="en-US"/>
                </w:rPr>
                <w:t>com</w:t>
              </w:r>
              <w:r w:rsidR="0030094D" w:rsidRPr="00377936">
                <w:rPr>
                  <w:rStyle w:val="-"/>
                  <w:rFonts w:asciiTheme="minorHAnsi" w:hAnsiTheme="minorHAnsi" w:cstheme="minorHAnsi"/>
                  <w:color w:val="auto"/>
                </w:rPr>
                <w:t>.</w:t>
              </w:r>
              <w:r w:rsidR="0030094D" w:rsidRPr="00377936">
                <w:rPr>
                  <w:rStyle w:val="-"/>
                  <w:rFonts w:asciiTheme="minorHAnsi" w:hAnsiTheme="minorHAnsi" w:cstheme="minorHAnsi"/>
                  <w:color w:val="auto"/>
                  <w:lang w:val="en-US"/>
                </w:rPr>
                <w:t>gr</w:t>
              </w:r>
            </w:hyperlink>
            <w:r w:rsidR="0030094D" w:rsidRPr="00377936">
              <w:rPr>
                <w:rFonts w:asciiTheme="minorHAnsi" w:hAnsiTheme="minorHAnsi" w:cstheme="minorHAnsi"/>
              </w:rPr>
              <w:t xml:space="preserve"> </w:t>
            </w:r>
          </w:p>
        </w:tc>
      </w:tr>
      <w:tr w:rsidR="00997FC4" w:rsidRPr="00377936" w:rsidTr="009868FB">
        <w:trPr>
          <w:jc w:val="center"/>
        </w:trPr>
        <w:tc>
          <w:tcPr>
            <w:tcW w:w="8954" w:type="dxa"/>
            <w:shd w:val="clear" w:color="auto" w:fill="B2B2B2"/>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4A16FA" w:rsidRPr="00377936" w:rsidRDefault="0030094D" w:rsidP="00796215">
            <w:pPr>
              <w:spacing w:line="276" w:lineRule="auto"/>
              <w:jc w:val="center"/>
              <w:rPr>
                <w:rFonts w:asciiTheme="minorHAnsi" w:eastAsia="Times New Roman" w:hAnsiTheme="minorHAnsi" w:cstheme="minorHAnsi"/>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ΣΥΝΟΠΤΙΚΟΣ ΔΙΑΓΩΝΙΣΜΟΣ </w:t>
            </w:r>
            <w:r w:rsidR="004A16FA" w:rsidRPr="00377936">
              <w:rPr>
                <w:rFonts w:asciiTheme="minorHAnsi" w:eastAsia="Times New Roman" w:hAnsiTheme="minorHAnsi" w:cstheme="minorHAnsi"/>
              </w:rPr>
              <w:t xml:space="preserve">ΓΙΑ </w:t>
            </w:r>
            <w:r w:rsidR="0010681A">
              <w:rPr>
                <w:rFonts w:asciiTheme="minorHAnsi" w:eastAsia="Times New Roman" w:hAnsiTheme="minorHAnsi" w:cstheme="minorHAnsi"/>
              </w:rPr>
              <w:t xml:space="preserve">ΤΗ </w:t>
            </w:r>
            <w:r w:rsidR="0013514A" w:rsidRPr="0013514A">
              <w:rPr>
                <w:rFonts w:asciiTheme="minorHAnsi" w:eastAsia="Times New Roman" w:hAnsiTheme="minorHAnsi" w:cstheme="minorHAnsi"/>
              </w:rPr>
              <w:t>3</w:t>
            </w:r>
            <w:r w:rsidR="0013514A">
              <w:rPr>
                <w:rFonts w:asciiTheme="minorHAnsi" w:eastAsia="Times New Roman" w:hAnsiTheme="minorHAnsi" w:cstheme="minorHAnsi"/>
              </w:rPr>
              <w:t xml:space="preserve">μηνη </w:t>
            </w:r>
            <w:r w:rsidR="006E6D30">
              <w:rPr>
                <w:rFonts w:asciiTheme="minorHAnsi" w:eastAsia="Times New Roman" w:hAnsiTheme="minorHAnsi" w:cstheme="minorHAnsi"/>
              </w:rPr>
              <w:t>ΦΥΛΑΞΗ ΤΩΝ</w:t>
            </w:r>
            <w:r w:rsidR="0010681A">
              <w:rPr>
                <w:rFonts w:asciiTheme="minorHAnsi" w:eastAsia="Times New Roman" w:hAnsiTheme="minorHAnsi" w:cstheme="minorHAnsi"/>
              </w:rPr>
              <w:t xml:space="preserve"> </w:t>
            </w:r>
            <w:r w:rsidR="004A16FA" w:rsidRPr="00377936">
              <w:rPr>
                <w:rFonts w:asciiTheme="minorHAnsi" w:eastAsia="Times New Roman" w:hAnsiTheme="minorHAnsi" w:cstheme="minorHAnsi"/>
              </w:rPr>
              <w:t xml:space="preserve"> </w:t>
            </w:r>
          </w:p>
          <w:p w:rsidR="0030094D" w:rsidRPr="00377936" w:rsidRDefault="0010681A" w:rsidP="00796215">
            <w:pPr>
              <w:spacing w:before="28" w:after="119" w:line="276" w:lineRule="auto"/>
              <w:rPr>
                <w:rFonts w:asciiTheme="minorHAnsi" w:hAnsiTheme="minorHAnsi" w:cstheme="minorHAnsi"/>
                <w:b/>
                <w:bCs/>
                <w:szCs w:val="28"/>
              </w:rPr>
            </w:pPr>
            <w:r>
              <w:rPr>
                <w:rFonts w:asciiTheme="minorHAnsi" w:eastAsia="Times New Roman" w:hAnsiTheme="minorHAnsi" w:cstheme="minorHAnsi"/>
              </w:rPr>
              <w:t xml:space="preserve">ΕΓΚΑΤΑΣΤΑΣΕΩΝ </w:t>
            </w:r>
            <w:r w:rsidR="000A1152" w:rsidRPr="00377936">
              <w:rPr>
                <w:rFonts w:asciiTheme="minorHAnsi" w:hAnsiTheme="minorHAnsi" w:cstheme="minorHAnsi"/>
                <w:bCs/>
                <w:szCs w:val="28"/>
              </w:rPr>
              <w:t>ΤΟΥ Ο.Α.Κ.Α. « ΣΠΥΡΟΣ   ΛΟΥΗΣ »</w:t>
            </w:r>
            <w:r w:rsidR="000A1152" w:rsidRPr="00377936">
              <w:rPr>
                <w:rFonts w:asciiTheme="minorHAnsi" w:hAnsiTheme="minorHAnsi" w:cstheme="minorHAnsi"/>
                <w:b/>
                <w:bCs/>
                <w:szCs w:val="28"/>
              </w:rPr>
              <w:t xml:space="preserve"> </w:t>
            </w:r>
            <w:r w:rsidR="0030094D" w:rsidRPr="00377936">
              <w:rPr>
                <w:rFonts w:asciiTheme="minorHAnsi" w:hAnsiTheme="minorHAnsi" w:cstheme="minorHAnsi"/>
              </w:rPr>
              <w:t>(</w:t>
            </w:r>
            <w:r w:rsidR="0030094D" w:rsidRPr="00377936">
              <w:rPr>
                <w:rFonts w:asciiTheme="minorHAnsi" w:hAnsiTheme="minorHAnsi" w:cstheme="minorHAnsi"/>
                <w:lang w:val="en-US"/>
              </w:rPr>
              <w:t>CPV</w:t>
            </w:r>
            <w:r w:rsidR="0030094D" w:rsidRPr="00744778">
              <w:rPr>
                <w:rFonts w:asciiTheme="minorHAnsi" w:hAnsiTheme="minorHAnsi" w:cstheme="minorHAnsi"/>
              </w:rPr>
              <w:t>:</w:t>
            </w:r>
            <w:r w:rsidR="00407DB3" w:rsidRPr="00744778">
              <w:rPr>
                <w:rFonts w:asciiTheme="minorHAnsi" w:hAnsiTheme="minorHAnsi" w:cstheme="minorHAnsi"/>
              </w:rPr>
              <w:t xml:space="preserve"> </w:t>
            </w:r>
            <w:r w:rsidR="00744778" w:rsidRPr="00744778">
              <w:rPr>
                <w:rFonts w:asciiTheme="minorHAnsi" w:hAnsiTheme="minorHAnsi" w:cstheme="minorHAnsi"/>
                <w:b/>
              </w:rPr>
              <w:t>79713000-5</w:t>
            </w:r>
            <w:r w:rsidR="0030094D" w:rsidRPr="00744778">
              <w:rPr>
                <w:rFonts w:asciiTheme="minorHAnsi" w:hAnsiTheme="minorHAnsi" w:cstheme="minorHAnsi"/>
              </w:rPr>
              <w:t>)</w:t>
            </w:r>
            <w:r w:rsidR="0030094D" w:rsidRPr="00377936">
              <w:rPr>
                <w:rFonts w:asciiTheme="minorHAnsi" w:hAnsiTheme="minorHAnsi" w:cstheme="minorHAnsi"/>
              </w:rPr>
              <w:t xml:space="preserve"> </w:t>
            </w:r>
          </w:p>
          <w:p w:rsidR="0030094D" w:rsidRPr="00C87679" w:rsidRDefault="0030094D" w:rsidP="00796215">
            <w:pPr>
              <w:spacing w:line="276" w:lineRule="auto"/>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30094D" w:rsidRPr="00C87679" w:rsidRDefault="0030094D" w:rsidP="00796215">
            <w:pPr>
              <w:spacing w:line="276" w:lineRule="auto"/>
              <w:jc w:val="both"/>
              <w:rPr>
                <w:rFonts w:asciiTheme="minorHAnsi" w:hAnsiTheme="minorHAnsi" w:cstheme="minorHAnsi"/>
              </w:rPr>
            </w:pPr>
            <w:r w:rsidRPr="00C87679">
              <w:rPr>
                <w:rFonts w:asciiTheme="minorHAnsi" w:hAnsiTheme="minorHAnsi" w:cstheme="minorHAnsi"/>
              </w:rPr>
              <w:t xml:space="preserve">- Η σύμβαση αναφέρεται σε έργα, προμήθειες, ή υπηρεσίες : ΥΠΗΡΕΣΙΕΣ </w:t>
            </w:r>
          </w:p>
          <w:p w:rsidR="0030094D" w:rsidRPr="00C87679" w:rsidRDefault="0030094D" w:rsidP="00796215">
            <w:pPr>
              <w:spacing w:line="276" w:lineRule="auto"/>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30094D" w:rsidRPr="00377936" w:rsidRDefault="0030094D" w:rsidP="00AF7FFA">
            <w:pPr>
              <w:spacing w:line="276" w:lineRule="auto"/>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00AF7FFA">
              <w:rPr>
                <w:rFonts w:asciiTheme="minorHAnsi" w:hAnsiTheme="minorHAnsi" w:cstheme="minorHAnsi"/>
              </w:rPr>
              <w:t xml:space="preserve">): </w:t>
            </w:r>
            <w:r w:rsidR="004470D9">
              <w:rPr>
                <w:rFonts w:asciiTheme="minorHAnsi" w:hAnsiTheme="minorHAnsi" w:cstheme="minorHAnsi"/>
                <w:b/>
              </w:rPr>
              <w:t>[</w:t>
            </w:r>
            <w:r w:rsidRPr="00AF7FFA">
              <w:rPr>
                <w:rFonts w:asciiTheme="minorHAnsi" w:hAnsiTheme="minorHAnsi" w:cstheme="minorHAnsi"/>
                <w:b/>
              </w:rPr>
              <w:t>]</w:t>
            </w:r>
          </w:p>
        </w:tc>
      </w:tr>
    </w:tbl>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hd w:val="clear" w:color="auto" w:fill="B2B2B2"/>
        <w:spacing w:line="276" w:lineRule="auto"/>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347402" w:rsidRPr="00377936" w:rsidRDefault="00347402" w:rsidP="00796215">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30094D" w:rsidRPr="00377936" w:rsidRDefault="0030094D" w:rsidP="00796215">
      <w:pPr>
        <w:pStyle w:val="2"/>
        <w:spacing w:line="276" w:lineRule="auto"/>
        <w:rPr>
          <w:rFonts w:asciiTheme="minorHAnsi" w:hAnsiTheme="minorHAnsi" w:cstheme="minorHAnsi"/>
          <w:bCs w:val="0"/>
          <w:color w:val="auto"/>
          <w:sz w:val="24"/>
        </w:rPr>
      </w:pPr>
      <w:bookmarkStart w:id="18" w:name="_Toc27549308"/>
      <w:r w:rsidRPr="00377936">
        <w:rPr>
          <w:rFonts w:asciiTheme="minorHAnsi" w:hAnsiTheme="minorHAnsi" w:cstheme="minorHAnsi"/>
          <w:bCs w:val="0"/>
          <w:color w:val="auto"/>
          <w:sz w:val="24"/>
          <w:u w:val="single"/>
        </w:rPr>
        <w:lastRenderedPageBreak/>
        <w:t>Μέρος II: Πληροφορίες σχετικά με τον οικονομικό φορέα</w:t>
      </w:r>
      <w:bookmarkEnd w:id="18"/>
    </w:p>
    <w:p w:rsidR="0030094D" w:rsidRPr="00377936" w:rsidRDefault="0030094D" w:rsidP="00796215">
      <w:pPr>
        <w:pStyle w:val="3"/>
        <w:spacing w:line="276" w:lineRule="auto"/>
        <w:rPr>
          <w:rFonts w:asciiTheme="minorHAnsi" w:hAnsiTheme="minorHAnsi" w:cstheme="minorHAnsi"/>
          <w:i/>
          <w:color w:val="auto"/>
        </w:rPr>
      </w:pPr>
      <w:bookmarkStart w:id="19" w:name="_Toc27549309"/>
      <w:r w:rsidRPr="00377936">
        <w:rPr>
          <w:rFonts w:asciiTheme="minorHAnsi" w:hAnsiTheme="minorHAnsi" w:cstheme="minorHAnsi"/>
          <w:bCs w:val="0"/>
          <w:color w:val="auto"/>
        </w:rPr>
        <w:t>Α: Πληροφορίες σχετικά με τον οικονομικό φορέα</w:t>
      </w:r>
      <w:bookmarkEnd w:id="19"/>
    </w:p>
    <w:tbl>
      <w:tblPr>
        <w:tblW w:w="8959" w:type="dxa"/>
        <w:jc w:val="center"/>
        <w:tblLayout w:type="fixed"/>
        <w:tblLook w:val="0000"/>
      </w:tblPr>
      <w:tblGrid>
        <w:gridCol w:w="4479"/>
        <w:gridCol w:w="4480"/>
      </w:tblGrid>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before="120" w:line="276" w:lineRule="auto"/>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hd w:val="clear" w:color="auto" w:fill="FFFFFF"/>
              <w:spacing w:line="276" w:lineRule="auto"/>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9"/>
                <w:rFonts w:asciiTheme="minorHAnsi" w:hAnsiTheme="minorHAnsi" w:cstheme="minorHAnsi"/>
              </w:rPr>
              <w:endnoteReference w:id="2"/>
            </w:r>
            <w:r w:rsidRPr="00377936">
              <w:rPr>
                <w:rStyle w:val="a9"/>
                <w:rFonts w:asciiTheme="minorHAnsi" w:hAnsiTheme="minorHAnsi" w:cstheme="minorHAnsi"/>
              </w:rPr>
              <w:t xml:space="preserve"> </w:t>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Τηλέφωνο:</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Ηλ. ταχυδρομείο:</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9"/>
                <w:rFonts w:asciiTheme="minorHAnsi" w:hAnsiTheme="minorHAnsi" w:cstheme="minorHAnsi"/>
              </w:rPr>
              <w:endnoteReference w:id="3"/>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r>
      <w:tr w:rsidR="0030094D" w:rsidRPr="00377936" w:rsidTr="009868FB">
        <w:trPr>
          <w:jc w:val="center"/>
        </w:trPr>
        <w:tc>
          <w:tcPr>
            <w:tcW w:w="4479" w:type="dxa"/>
            <w:tcBorders>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b/>
                <w:u w:val="single"/>
              </w:rPr>
              <w:t>Μόνο σε περίπτωση προμήθειας κατ᾽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9"/>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ποιο είναι το αντίστοιχο ποσοστό των εργαζομένων με αναπηρία ή μειονεκτούντων εργαζομένων;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lastRenderedPageBreak/>
              <w:t>Εάν ναι</w:t>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Αναφέρετε την ονομασία του καταλόγου ή του πιστοποιητικού και τον σχετικό αριθμό εγγραφής ή πιστοποίησης, κατά περίπτωση:</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9"/>
                <w:rFonts w:asciiTheme="minorHAnsi" w:hAnsiTheme="minorHAnsi" w:cstheme="minorHAnsi"/>
              </w:rPr>
              <w:endnoteReference w:id="5"/>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30094D" w:rsidRPr="00377936" w:rsidRDefault="0030094D" w:rsidP="00796215">
            <w:pPr>
              <w:spacing w:line="276" w:lineRule="auto"/>
              <w:jc w:val="both"/>
              <w:rPr>
                <w:rFonts w:asciiTheme="minorHAnsi" w:hAnsiTheme="minorHAnsi" w:cstheme="minorHAnsi"/>
                <w:b/>
                <w:u w:val="single"/>
              </w:rPr>
            </w:pPr>
            <w:r w:rsidRPr="00377936">
              <w:rPr>
                <w:rFonts w:asciiTheme="minorHAnsi" w:hAnsiTheme="minorHAnsi" w:cstheme="minorHAnsi"/>
                <w:b/>
              </w:rPr>
              <w:t>Εάν όχι: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β) (διαδικτυακή διεύθυνση, αρχή ή φορέας έκδοσης, επακριβή στοιχεία αναφοράς των εγγράφων):[……][……][……][……]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δ) []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 []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w:t>
            </w:r>
          </w:p>
        </w:tc>
      </w:tr>
      <w:tr w:rsidR="0030094D" w:rsidRPr="00377936" w:rsidTr="009868FB">
        <w:trPr>
          <w:jc w:val="center"/>
        </w:trPr>
        <w:tc>
          <w:tcPr>
            <w:tcW w:w="4479" w:type="dxa"/>
            <w:tcBorders>
              <w:left w:val="single" w:sz="4" w:space="0" w:color="000000"/>
              <w:bottom w:val="single" w:sz="4" w:space="0" w:color="000000"/>
            </w:tcBorders>
            <w:shd w:val="clear" w:color="auto" w:fill="auto"/>
          </w:tcPr>
          <w:p w:rsidR="0030094D" w:rsidRPr="00377936" w:rsidRDefault="0030094D" w:rsidP="00796215">
            <w:pPr>
              <w:spacing w:before="120" w:line="276" w:lineRule="auto"/>
              <w:jc w:val="both"/>
              <w:rPr>
                <w:rFonts w:asciiTheme="minorHAnsi" w:hAnsiTheme="minorHAnsi" w:cstheme="minorHAnsi"/>
                <w:b/>
                <w:bCs/>
                <w:i/>
                <w:iCs/>
              </w:rPr>
            </w:pPr>
            <w:r w:rsidRPr="00377936">
              <w:rPr>
                <w:rFonts w:asciiTheme="minorHAnsi" w:hAnsiTheme="minorHAnsi" w:cstheme="minorHAnsi"/>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συμμετέχει στη </w:t>
            </w:r>
            <w:r w:rsidRPr="00377936">
              <w:rPr>
                <w:rFonts w:asciiTheme="minorHAnsi" w:hAnsiTheme="minorHAnsi" w:cstheme="minorHAnsi"/>
              </w:rPr>
              <w:lastRenderedPageBreak/>
              <w:t>διαδικασία σύναψης δημόσιας σύμβασης από κοινού με άλλους</w:t>
            </w:r>
            <w:r w:rsidRPr="00377936">
              <w:rPr>
                <w:rStyle w:val="a9"/>
                <w:rFonts w:asciiTheme="minorHAnsi" w:hAnsiTheme="minorHAnsi" w:cstheme="minorHAnsi"/>
              </w:rPr>
              <w:endnoteReference w:id="6"/>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tc>
      </w:tr>
      <w:tr w:rsidR="0030094D" w:rsidRPr="00377936" w:rsidTr="009868F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lastRenderedPageBreak/>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Αναφέρετε τον ρόλο του οικονομικού φορέα στην ένωση ή κοινοπραξία   (επικεφαλής, υπεύθυνος για συγκεκριμένα καθήκοντα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 [……]</w:t>
            </w:r>
          </w:p>
        </w:tc>
      </w:tr>
    </w:tbl>
    <w:p w:rsidR="0030094D" w:rsidRPr="00377936" w:rsidRDefault="0030094D" w:rsidP="00796215">
      <w:pPr>
        <w:pStyle w:val="3"/>
        <w:spacing w:line="276" w:lineRule="auto"/>
        <w:rPr>
          <w:rFonts w:asciiTheme="minorHAnsi" w:hAnsiTheme="minorHAnsi" w:cstheme="minorHAnsi"/>
          <w:i/>
          <w:color w:val="auto"/>
        </w:rPr>
      </w:pPr>
      <w:bookmarkStart w:id="20" w:name="_Toc27549310"/>
      <w:r w:rsidRPr="00377936">
        <w:rPr>
          <w:rFonts w:asciiTheme="minorHAnsi" w:hAnsiTheme="minorHAnsi" w:cstheme="minorHAnsi"/>
          <w:bCs w:val="0"/>
          <w:color w:val="auto"/>
        </w:rPr>
        <w:t>Β: Πληροφορίες σχετικά με τους νόμιμους εκπροσώπους του οικονομικού φορέα</w:t>
      </w:r>
      <w:bookmarkEnd w:id="20"/>
    </w:p>
    <w:p w:rsidR="0030094D" w:rsidRPr="00377936" w:rsidRDefault="0030094D" w:rsidP="00796215">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Ονοματεπώνυμο</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bl>
    <w:p w:rsidR="0030094D" w:rsidRPr="00377936" w:rsidRDefault="0030094D" w:rsidP="00796215">
      <w:pPr>
        <w:pStyle w:val="3"/>
        <w:spacing w:line="276" w:lineRule="auto"/>
        <w:rPr>
          <w:rFonts w:asciiTheme="minorHAnsi" w:hAnsiTheme="minorHAnsi" w:cstheme="minorHAnsi"/>
          <w:i/>
          <w:color w:val="auto"/>
        </w:rPr>
      </w:pPr>
      <w:bookmarkStart w:id="21" w:name="_Toc27549311"/>
      <w:r w:rsidRPr="00377936">
        <w:rPr>
          <w:rFonts w:asciiTheme="minorHAnsi" w:hAnsiTheme="minorHAnsi" w:cstheme="minorHAnsi"/>
          <w:bCs w:val="0"/>
          <w:color w:val="auto"/>
        </w:rPr>
        <w:t>Γ: Πληροφορίες σχετικά με τη στήριξη στις ικανότητες άλλων ΦΟΡΕΩΝ</w:t>
      </w:r>
      <w:r w:rsidRPr="00377936">
        <w:rPr>
          <w:rStyle w:val="ad"/>
          <w:rFonts w:asciiTheme="minorHAnsi" w:hAnsiTheme="minorHAnsi" w:cstheme="minorHAnsi"/>
          <w:bCs w:val="0"/>
          <w:color w:val="auto"/>
        </w:rPr>
        <w:endnoteReference w:id="7"/>
      </w:r>
      <w:bookmarkEnd w:id="21"/>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30094D" w:rsidRPr="00377936" w:rsidTr="009868F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[]Ναι []Όχι</w:t>
            </w:r>
          </w:p>
        </w:tc>
      </w:tr>
    </w:tbl>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w:t>
      </w:r>
      <w:r w:rsidRPr="00377936">
        <w:rPr>
          <w:rFonts w:asciiTheme="minorHAnsi" w:hAnsiTheme="minorHAnsi" w:cstheme="minorHAnsi"/>
          <w:i/>
        </w:rPr>
        <w:lastRenderedPageBreak/>
        <w:t xml:space="preserve">τους σχετικούς φορείς, δεόντως συμπληρωμένο και υπογεγραμμένο από τους νομίμους εκπροσώπους αυτών. </w:t>
      </w:r>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60B52" w:rsidRPr="00377936" w:rsidRDefault="00160B52" w:rsidP="00796215">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30094D" w:rsidRPr="00377936" w:rsidRDefault="0030094D" w:rsidP="00796215">
      <w:pPr>
        <w:pStyle w:val="3"/>
        <w:spacing w:line="276" w:lineRule="auto"/>
        <w:rPr>
          <w:rFonts w:asciiTheme="minorHAnsi" w:hAnsiTheme="minorHAnsi" w:cstheme="minorHAnsi"/>
          <w:bCs w:val="0"/>
          <w:color w:val="auto"/>
        </w:rPr>
      </w:pPr>
      <w:bookmarkStart w:id="22" w:name="_Toc27549312"/>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22"/>
      <w:r w:rsidRPr="00377936">
        <w:rPr>
          <w:rFonts w:asciiTheme="minorHAnsi" w:hAnsiTheme="minorHAnsi" w:cstheme="minorHAnsi"/>
          <w:color w:val="auto"/>
        </w:rPr>
        <w:t xml:space="preserve"> </w:t>
      </w:r>
    </w:p>
    <w:p w:rsidR="0030094D" w:rsidRPr="00377936" w:rsidRDefault="0030094D" w:rsidP="00796215">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tc>
      </w:tr>
    </w:tbl>
    <w:p w:rsidR="0030094D" w:rsidRPr="00377936" w:rsidRDefault="0030094D" w:rsidP="0079621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60B52" w:rsidRPr="00377936" w:rsidRDefault="00160B52" w:rsidP="00796215">
      <w:pPr>
        <w:widowControl/>
        <w:suppressAutoHyphens w:val="0"/>
        <w:spacing w:line="276" w:lineRule="auto"/>
        <w:rPr>
          <w:rFonts w:asciiTheme="minorHAnsi" w:eastAsiaTheme="majorEastAsia" w:hAnsiTheme="minorHAnsi" w:cstheme="minorHAnsi"/>
          <w:sz w:val="26"/>
          <w:szCs w:val="23"/>
          <w:u w:val="single"/>
        </w:rPr>
      </w:pPr>
    </w:p>
    <w:p w:rsidR="00D112D2" w:rsidRDefault="00D112D2">
      <w:pPr>
        <w:widowControl/>
        <w:suppressAutoHyphens w:val="0"/>
        <w:rPr>
          <w:rFonts w:asciiTheme="minorHAnsi" w:eastAsiaTheme="majorEastAsia" w:hAnsiTheme="minorHAnsi" w:cstheme="minorHAnsi"/>
          <w:b/>
          <w:szCs w:val="23"/>
          <w:u w:val="single"/>
        </w:rPr>
      </w:pPr>
      <w:r>
        <w:rPr>
          <w:rFonts w:asciiTheme="minorHAnsi" w:hAnsiTheme="minorHAnsi" w:cstheme="minorHAnsi"/>
          <w:bCs/>
          <w:u w:val="single"/>
        </w:rPr>
        <w:br w:type="page"/>
      </w:r>
    </w:p>
    <w:p w:rsidR="0030094D" w:rsidRPr="00377936" w:rsidRDefault="0030094D" w:rsidP="00796215">
      <w:pPr>
        <w:pStyle w:val="2"/>
        <w:spacing w:line="276" w:lineRule="auto"/>
        <w:rPr>
          <w:rFonts w:asciiTheme="minorHAnsi" w:hAnsiTheme="minorHAnsi" w:cstheme="minorHAnsi"/>
          <w:bCs w:val="0"/>
          <w:color w:val="auto"/>
          <w:sz w:val="24"/>
        </w:rPr>
      </w:pPr>
      <w:bookmarkStart w:id="23" w:name="_Toc27549313"/>
      <w:r w:rsidRPr="00377936">
        <w:rPr>
          <w:rFonts w:asciiTheme="minorHAnsi" w:hAnsiTheme="minorHAnsi" w:cstheme="minorHAnsi"/>
          <w:bCs w:val="0"/>
          <w:color w:val="auto"/>
          <w:sz w:val="24"/>
          <w:u w:val="single"/>
        </w:rPr>
        <w:lastRenderedPageBreak/>
        <w:t>Μέρος III: Λόγοι αποκλεισμού</w:t>
      </w:r>
      <w:bookmarkEnd w:id="23"/>
    </w:p>
    <w:p w:rsidR="0030094D" w:rsidRPr="00377936" w:rsidRDefault="0030094D" w:rsidP="00796215">
      <w:pPr>
        <w:pStyle w:val="3"/>
        <w:spacing w:line="276" w:lineRule="auto"/>
        <w:rPr>
          <w:rFonts w:asciiTheme="minorHAnsi" w:hAnsiTheme="minorHAnsi" w:cstheme="minorHAnsi"/>
          <w:color w:val="auto"/>
        </w:rPr>
      </w:pPr>
      <w:bookmarkStart w:id="24" w:name="_Toc27549314"/>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d"/>
          <w:rFonts w:asciiTheme="minorHAnsi" w:hAnsiTheme="minorHAnsi" w:cstheme="minorHAnsi"/>
          <w:color w:val="auto"/>
        </w:rPr>
        <w:endnoteReference w:id="8"/>
      </w:r>
      <w:bookmarkEnd w:id="24"/>
    </w:p>
    <w:p w:rsidR="0030094D" w:rsidRPr="00377936" w:rsidRDefault="0030094D" w:rsidP="00796215">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9"/>
          <w:rFonts w:asciiTheme="minorHAnsi" w:hAnsiTheme="minorHAnsi" w:cstheme="minorHAnsi"/>
        </w:rPr>
        <w:endnoteReference w:id="9"/>
      </w:r>
      <w:r w:rsidRPr="00377936">
        <w:rPr>
          <w:rFonts w:asciiTheme="minorHAnsi" w:hAnsiTheme="minorHAnsi" w:cstheme="minorHAnsi"/>
        </w:rPr>
        <w:t>·</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d"/>
          <w:rFonts w:asciiTheme="minorHAnsi" w:hAnsiTheme="minorHAnsi" w:cstheme="minorHAnsi"/>
        </w:rPr>
        <w:endnoteReference w:id="10"/>
      </w:r>
      <w:r w:rsidRPr="00377936">
        <w:rPr>
          <w:rFonts w:asciiTheme="minorHAnsi" w:hAnsiTheme="minorHAnsi" w:cstheme="minorHAnsi"/>
          <w:vertAlign w:val="superscript"/>
        </w:rPr>
        <w:t>,</w:t>
      </w:r>
      <w:r w:rsidRPr="00377936">
        <w:rPr>
          <w:rStyle w:val="a9"/>
          <w:rFonts w:asciiTheme="minorHAnsi" w:hAnsiTheme="minorHAnsi" w:cstheme="minorHAnsi"/>
        </w:rPr>
        <w:endnoteReference w:id="11"/>
      </w:r>
      <w:r w:rsidRPr="00377936">
        <w:rPr>
          <w:rFonts w:asciiTheme="minorHAnsi" w:hAnsiTheme="minorHAnsi" w:cstheme="minorHAnsi"/>
        </w:rPr>
        <w:t>·</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9"/>
          <w:rFonts w:asciiTheme="minorHAnsi" w:hAnsiTheme="minorHAnsi" w:cstheme="minorHAnsi"/>
        </w:rPr>
        <w:endnoteReference w:id="12"/>
      </w:r>
      <w:r w:rsidRPr="00377936">
        <w:rPr>
          <w:rFonts w:asciiTheme="minorHAnsi" w:hAnsiTheme="minorHAnsi" w:cstheme="minorHAnsi"/>
        </w:rPr>
        <w:t>·</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9"/>
          <w:rFonts w:asciiTheme="minorHAnsi" w:hAnsiTheme="minorHAnsi" w:cstheme="minorHAnsi"/>
        </w:rPr>
        <w:endnoteReference w:id="13"/>
      </w:r>
      <w:r w:rsidRPr="00377936">
        <w:rPr>
          <w:rStyle w:val="a9"/>
          <w:rFonts w:asciiTheme="minorHAnsi" w:hAnsiTheme="minorHAnsi" w:cstheme="minorHAnsi"/>
        </w:rPr>
        <w:t>·</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9"/>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9"/>
          <w:rFonts w:asciiTheme="minorHAnsi" w:hAnsiTheme="minorHAnsi" w:cstheme="minorHAnsi"/>
        </w:rPr>
        <w:endnoteReference w:id="14"/>
      </w:r>
      <w:r w:rsidRPr="00377936">
        <w:rPr>
          <w:rFonts w:asciiTheme="minorHAnsi" w:hAnsiTheme="minorHAnsi" w:cstheme="minorHAnsi"/>
        </w:rPr>
        <w:t>·</w:t>
      </w:r>
    </w:p>
    <w:p w:rsidR="0030094D" w:rsidRPr="00377936" w:rsidRDefault="0030094D" w:rsidP="00796215">
      <w:pPr>
        <w:widowControl/>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9"/>
          <w:rFonts w:asciiTheme="minorHAnsi" w:hAnsiTheme="minorHAnsi" w:cstheme="minorHAnsi"/>
          <w:b/>
        </w:rPr>
        <w:t>παιδική εργασία και άλλες μορφές εμπορίας ανθρώπων</w:t>
      </w:r>
      <w:r w:rsidRPr="00377936">
        <w:rPr>
          <w:rStyle w:val="a9"/>
          <w:rFonts w:asciiTheme="minorHAnsi" w:hAnsiTheme="minorHAnsi" w:cstheme="minorHAnsi"/>
        </w:rPr>
        <w:endnoteReference w:id="15"/>
      </w:r>
      <w:r w:rsidRPr="00377936">
        <w:rPr>
          <w:rStyle w:val="a9"/>
          <w:rFonts w:asciiTheme="minorHAnsi" w:hAnsiTheme="minorHAnsi" w:cstheme="minorHAnsi"/>
        </w:rPr>
        <w:t>.</w:t>
      </w:r>
    </w:p>
    <w:tbl>
      <w:tblPr>
        <w:tblW w:w="9859" w:type="dxa"/>
        <w:jc w:val="center"/>
        <w:tblLayout w:type="fixed"/>
        <w:tblLook w:val="0000"/>
      </w:tblPr>
      <w:tblGrid>
        <w:gridCol w:w="5379"/>
        <w:gridCol w:w="4480"/>
      </w:tblGrid>
      <w:tr w:rsidR="0030094D" w:rsidRPr="00377936" w:rsidTr="00160B52">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30094D" w:rsidRPr="00377936" w:rsidTr="00160B52">
        <w:trPr>
          <w:jc w:val="center"/>
        </w:trPr>
        <w:tc>
          <w:tcPr>
            <w:tcW w:w="5379" w:type="dxa"/>
            <w:tcBorders>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d"/>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9"/>
                <w:rFonts w:asciiTheme="minorHAnsi" w:hAnsiTheme="minorHAnsi" w:cstheme="minorHAnsi"/>
              </w:rPr>
              <w:endnoteReference w:id="17"/>
            </w:r>
          </w:p>
        </w:tc>
      </w:tr>
      <w:tr w:rsidR="0030094D" w:rsidRPr="00377936"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9"/>
                <w:rFonts w:asciiTheme="minorHAnsi" w:hAnsiTheme="minorHAnsi" w:cstheme="minorHAnsi"/>
              </w:rPr>
              <w:endnoteReference w:id="18"/>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α) Ημερομηνία:[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σημείο-(-α): [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λόγος(-οι):[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w:t>
            </w: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 xml:space="preserve">Εάν η σχετική τεκμηρίωση διατίθεται ηλεκτρονικά, αναφέρετε: (διαδικτυακή διεύθυνση, αρχή ή φορέας έκδοσης, </w:t>
            </w:r>
            <w:r w:rsidRPr="00377936">
              <w:rPr>
                <w:rFonts w:asciiTheme="minorHAnsi" w:hAnsiTheme="minorHAnsi" w:cstheme="minorHAnsi"/>
                <w:i/>
              </w:rPr>
              <w:lastRenderedPageBreak/>
              <w:t>επακριβή στοιχεία αναφοράς των εγγράφων):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9"/>
                <w:rFonts w:asciiTheme="minorHAnsi" w:hAnsiTheme="minorHAnsi" w:cstheme="minorHAnsi"/>
              </w:rPr>
              <w:endnoteReference w:id="19"/>
            </w:r>
          </w:p>
        </w:tc>
      </w:tr>
      <w:tr w:rsidR="0030094D" w:rsidRPr="00377936"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30094D" w:rsidRPr="00377936" w:rsidTr="00160B52">
        <w:trPr>
          <w:jc w:val="center"/>
        </w:trPr>
        <w:tc>
          <w:tcPr>
            <w:tcW w:w="53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περιγράψτε τα μέτρα που λήφθηκαν</w:t>
            </w:r>
            <w:r w:rsidRPr="00377936">
              <w:rPr>
                <w:rStyle w:val="a9"/>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bl>
    <w:p w:rsidR="00D112D2" w:rsidRDefault="00D112D2" w:rsidP="00796215">
      <w:pPr>
        <w:pStyle w:val="3"/>
        <w:spacing w:line="276" w:lineRule="auto"/>
        <w:rPr>
          <w:rFonts w:asciiTheme="minorHAnsi" w:hAnsiTheme="minorHAnsi" w:cstheme="minorHAnsi"/>
          <w:bCs w:val="0"/>
          <w:color w:val="auto"/>
        </w:rPr>
      </w:pPr>
    </w:p>
    <w:p w:rsidR="00D112D2" w:rsidRDefault="00D112D2" w:rsidP="00D112D2">
      <w:pPr>
        <w:rPr>
          <w:rFonts w:eastAsiaTheme="majorEastAsia"/>
          <w:szCs w:val="21"/>
        </w:rPr>
      </w:pPr>
      <w:r>
        <w:br w:type="page"/>
      </w:r>
    </w:p>
    <w:p w:rsidR="0030094D" w:rsidRPr="00377936" w:rsidRDefault="0030094D" w:rsidP="00796215">
      <w:pPr>
        <w:pStyle w:val="3"/>
        <w:spacing w:line="276" w:lineRule="auto"/>
        <w:rPr>
          <w:rFonts w:asciiTheme="minorHAnsi" w:hAnsiTheme="minorHAnsi" w:cstheme="minorHAnsi"/>
          <w:i/>
          <w:color w:val="auto"/>
        </w:rPr>
      </w:pPr>
      <w:bookmarkStart w:id="25" w:name="_Toc27549315"/>
      <w:r w:rsidRPr="00377936">
        <w:rPr>
          <w:rFonts w:asciiTheme="minorHAnsi" w:hAnsiTheme="minorHAnsi" w:cstheme="minorHAnsi"/>
          <w:bCs w:val="0"/>
          <w:color w:val="auto"/>
        </w:rPr>
        <w:lastRenderedPageBreak/>
        <w:t>Β: Λόγοι που σχετίζονται με την καταβολή φόρων ή εισφορών κοινωνικής ασφάλισης</w:t>
      </w:r>
      <w:bookmarkEnd w:id="25"/>
      <w:r w:rsidRPr="00377936">
        <w:rPr>
          <w:rFonts w:asciiTheme="minorHAnsi" w:hAnsiTheme="minorHAnsi" w:cstheme="minorHAnsi"/>
          <w:bCs w:val="0"/>
          <w:color w:val="auto"/>
        </w:rPr>
        <w:t xml:space="preserve"> </w:t>
      </w:r>
    </w:p>
    <w:tbl>
      <w:tblPr>
        <w:tblW w:w="9370" w:type="dxa"/>
        <w:jc w:val="center"/>
        <w:tblLayout w:type="fixed"/>
        <w:tblCellMar>
          <w:left w:w="0" w:type="dxa"/>
          <w:right w:w="0" w:type="dxa"/>
        </w:tblCellMar>
        <w:tblLook w:val="0000"/>
      </w:tblPr>
      <w:tblGrid>
        <w:gridCol w:w="4886"/>
        <w:gridCol w:w="4475"/>
        <w:gridCol w:w="9"/>
      </w:tblGrid>
      <w:tr w:rsidR="0030094D" w:rsidRPr="00377936" w:rsidTr="001F7CA8">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1F7CA8">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d"/>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30094D" w:rsidRPr="00377936" w:rsidTr="001F7CA8">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 xml:space="preserve">Εάν όχι αναφέρετε: </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β) Ποιο είναι το σχετικό ποσό;</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30094D" w:rsidRPr="00377936" w:rsidRDefault="0030094D" w:rsidP="00796215">
            <w:pPr>
              <w:snapToGrid w:val="0"/>
              <w:spacing w:line="276" w:lineRule="auto"/>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t>2) Με άλλα μέσα; Διευκρινίστε:</w:t>
            </w:r>
          </w:p>
          <w:p w:rsidR="0030094D" w:rsidRPr="00377936" w:rsidRDefault="0030094D" w:rsidP="00796215">
            <w:pPr>
              <w:snapToGrid w:val="0"/>
              <w:spacing w:line="276" w:lineRule="auto"/>
              <w:jc w:val="both"/>
              <w:rPr>
                <w:rFonts w:asciiTheme="minorHAnsi" w:hAnsiTheme="minorHAnsi" w:cstheme="minorHAnsi"/>
                <w:b/>
                <w:bCs/>
              </w:rPr>
            </w:pPr>
            <w:r w:rsidRPr="0037793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7936">
              <w:rPr>
                <w:rStyle w:val="ad"/>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97FC4" w:rsidRPr="00377936" w:rsidTr="009868FB">
              <w:tc>
                <w:tcPr>
                  <w:tcW w:w="2036" w:type="dxa"/>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rPr>
                    <w:t>ΦΟΡΟΙ</w:t>
                  </w:r>
                </w:p>
                <w:p w:rsidR="0030094D" w:rsidRPr="00377936" w:rsidRDefault="0030094D" w:rsidP="00796215">
                  <w:pPr>
                    <w:spacing w:line="276" w:lineRule="auto"/>
                    <w:jc w:val="both"/>
                    <w:rPr>
                      <w:rFonts w:asciiTheme="minorHAnsi" w:hAnsiTheme="minorHAnsi" w:cstheme="minorHAnsi"/>
                    </w:rPr>
                  </w:pPr>
                </w:p>
              </w:tc>
              <w:tc>
                <w:tcPr>
                  <w:tcW w:w="2192" w:type="dxa"/>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997FC4" w:rsidRPr="00377936" w:rsidTr="009868FB">
              <w:tc>
                <w:tcPr>
                  <w:tcW w:w="2036" w:type="dxa"/>
                  <w:shd w:val="clear" w:color="auto" w:fill="auto"/>
                </w:tcPr>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γ.2)[……]·</w:t>
                  </w:r>
                </w:p>
                <w:p w:rsidR="0030094D" w:rsidRPr="00377936" w:rsidRDefault="0030094D" w:rsidP="00796215">
                  <w:pPr>
                    <w:spacing w:line="276" w:lineRule="auto"/>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γ.2)[……]·</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δ) [] Ναι [] Όχι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bl>
          <w:p w:rsidR="0030094D" w:rsidRPr="00377936" w:rsidRDefault="0030094D" w:rsidP="00796215">
            <w:pPr>
              <w:spacing w:line="276" w:lineRule="auto"/>
              <w:jc w:val="both"/>
              <w:rPr>
                <w:rFonts w:asciiTheme="minorHAnsi" w:hAnsiTheme="minorHAnsi" w:cstheme="minorHAnsi"/>
              </w:rPr>
            </w:pPr>
          </w:p>
        </w:tc>
      </w:tr>
      <w:tr w:rsidR="0030094D" w:rsidRPr="00377936" w:rsidTr="001F7CA8">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9"/>
                <w:rFonts w:asciiTheme="minorHAnsi" w:hAnsiTheme="minorHAnsi" w:cstheme="minorHAnsi"/>
                <w:i/>
              </w:rPr>
              <w:t xml:space="preserve"> </w:t>
            </w:r>
            <w:r w:rsidRPr="00377936">
              <w:rPr>
                <w:rStyle w:val="a9"/>
                <w:rFonts w:asciiTheme="minorHAnsi" w:hAnsiTheme="minorHAnsi" w:cstheme="minorHAnsi"/>
              </w:rPr>
              <w:endnoteReference w:id="24"/>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w:t>
            </w:r>
          </w:p>
        </w:tc>
      </w:tr>
    </w:tbl>
    <w:p w:rsidR="0030094D" w:rsidRPr="00377936" w:rsidRDefault="0030094D" w:rsidP="00796215">
      <w:pPr>
        <w:pStyle w:val="SectionTitle"/>
        <w:ind w:firstLine="0"/>
        <w:jc w:val="both"/>
        <w:rPr>
          <w:rFonts w:asciiTheme="minorHAnsi" w:hAnsiTheme="minorHAnsi" w:cstheme="minorHAnsi"/>
        </w:rPr>
      </w:pPr>
    </w:p>
    <w:p w:rsidR="00D112D2" w:rsidRDefault="00D112D2">
      <w:pPr>
        <w:widowControl/>
        <w:suppressAutoHyphens w:val="0"/>
        <w:rPr>
          <w:rFonts w:asciiTheme="minorHAnsi" w:eastAsiaTheme="majorEastAsia" w:hAnsiTheme="minorHAnsi" w:cstheme="minorHAnsi"/>
          <w:b/>
          <w:szCs w:val="21"/>
        </w:rPr>
      </w:pPr>
      <w:r>
        <w:rPr>
          <w:rFonts w:asciiTheme="minorHAnsi" w:hAnsiTheme="minorHAnsi" w:cstheme="minorHAnsi"/>
          <w:bCs/>
        </w:rPr>
        <w:br w:type="page"/>
      </w:r>
    </w:p>
    <w:p w:rsidR="0030094D" w:rsidRPr="00377936" w:rsidRDefault="0030094D" w:rsidP="00796215">
      <w:pPr>
        <w:pStyle w:val="3"/>
        <w:spacing w:line="276" w:lineRule="auto"/>
        <w:rPr>
          <w:rFonts w:asciiTheme="minorHAnsi" w:hAnsiTheme="minorHAnsi" w:cstheme="minorHAnsi"/>
          <w:i/>
          <w:color w:val="auto"/>
        </w:rPr>
      </w:pPr>
      <w:bookmarkStart w:id="26" w:name="_Toc27549316"/>
      <w:r w:rsidRPr="00377936">
        <w:rPr>
          <w:rFonts w:asciiTheme="minorHAnsi" w:hAnsiTheme="minorHAnsi" w:cstheme="minorHAnsi"/>
          <w:bCs w:val="0"/>
          <w:color w:val="auto"/>
        </w:rPr>
        <w:lastRenderedPageBreak/>
        <w:t>Γ: Λόγοι που σχετίζονται με αφερεγγυότητα, σύγκρουση συμφερόντων ή επαγγελματικό παράπτωμα</w:t>
      </w:r>
      <w:bookmarkEnd w:id="26"/>
    </w:p>
    <w:tbl>
      <w:tblPr>
        <w:tblW w:w="9228" w:type="dxa"/>
        <w:jc w:val="center"/>
        <w:tblLayout w:type="fixed"/>
        <w:tblLook w:val="0000"/>
      </w:tblPr>
      <w:tblGrid>
        <w:gridCol w:w="4748"/>
        <w:gridCol w:w="4480"/>
      </w:tblGrid>
      <w:tr w:rsidR="0030094D" w:rsidRPr="00377936" w:rsidTr="007D6827">
        <w:trPr>
          <w:jc w:val="center"/>
        </w:trPr>
        <w:tc>
          <w:tcPr>
            <w:tcW w:w="4748"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7D6827">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d"/>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30094D" w:rsidRPr="00377936" w:rsidTr="007D6827">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p>
          <w:p w:rsidR="0030094D" w:rsidRPr="00377936" w:rsidRDefault="0030094D" w:rsidP="00796215">
            <w:pPr>
              <w:spacing w:line="276" w:lineRule="auto"/>
              <w:jc w:val="both"/>
              <w:rPr>
                <w:rFonts w:asciiTheme="minorHAnsi" w:hAnsiTheme="minorHAnsi" w:cstheme="minorHAnsi"/>
                <w:b/>
              </w:rPr>
            </w:pPr>
          </w:p>
          <w:p w:rsidR="0010018C" w:rsidRPr="00377936" w:rsidRDefault="0010018C" w:rsidP="00796215">
            <w:pPr>
              <w:spacing w:line="276" w:lineRule="auto"/>
              <w:jc w:val="both"/>
              <w:rPr>
                <w:rFonts w:asciiTheme="minorHAnsi" w:hAnsiTheme="minorHAnsi" w:cstheme="minorHAnsi"/>
                <w:b/>
              </w:rPr>
            </w:pPr>
          </w:p>
          <w:p w:rsidR="0010018C" w:rsidRPr="00377936" w:rsidRDefault="0010018C" w:rsidP="00796215">
            <w:pPr>
              <w:spacing w:line="276" w:lineRule="auto"/>
              <w:jc w:val="both"/>
              <w:rPr>
                <w:rFonts w:asciiTheme="minorHAnsi" w:hAnsiTheme="minorHAnsi" w:cstheme="minorHAnsi"/>
                <w:b/>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30094D" w:rsidRPr="00377936" w:rsidTr="007D6827">
        <w:trPr>
          <w:jc w:val="center"/>
        </w:trPr>
        <w:tc>
          <w:tcPr>
            <w:tcW w:w="4748"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d"/>
                <w:rFonts w:asciiTheme="minorHAnsi" w:hAnsiTheme="minorHAnsi" w:cstheme="minorHAnsi"/>
              </w:rPr>
              <w:endnoteReference w:id="26"/>
            </w:r>
            <w:r w:rsidRPr="00377936">
              <w:rPr>
                <w:rFonts w:asciiTheme="minorHAnsi" w:hAnsiTheme="minorHAnsi" w:cstheme="minorHAnsi"/>
              </w:rPr>
              <w:t xml:space="preserve">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α) πτώχευση, ή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διαδικασία εξυγίανσης, ή</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γ) ειδική εκκαθάριση, ή</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Εάν ναι: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Παραθέστε λεπτομερή στοιχεία:</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r w:rsidRPr="00377936">
              <w:rPr>
                <w:rFonts w:asciiTheme="minorHAnsi" w:hAnsiTheme="minorHAnsi" w:cstheme="minorHAnsi"/>
              </w:rPr>
              <w:lastRenderedPageBreak/>
              <w:t>τις περιστάσεις</w:t>
            </w:r>
            <w:r w:rsidRPr="00377936">
              <w:rPr>
                <w:rStyle w:val="ad"/>
                <w:rFonts w:asciiTheme="minorHAnsi" w:hAnsiTheme="minorHAnsi" w:cstheme="minorHAnsi"/>
              </w:rPr>
              <w:endnoteReference w:id="27"/>
            </w:r>
            <w:r w:rsidRPr="00377936">
              <w:rPr>
                <w:rStyle w:val="ad"/>
                <w:rFonts w:asciiTheme="minorHAnsi" w:hAnsiTheme="minorHAnsi" w:cstheme="minorHAnsi"/>
              </w:rPr>
              <w:t xml:space="preserve">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(διαδικτυακή διεύθυνση, αρχή ή φορέας έκδοσης, επακριβή στοιχεία αναφοράς των εγγράφων): [……][……][……]</w:t>
            </w:r>
          </w:p>
        </w:tc>
      </w:tr>
    </w:tbl>
    <w:p w:rsidR="0010018C" w:rsidRPr="00377936" w:rsidRDefault="0010018C" w:rsidP="00796215">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30094D" w:rsidRPr="00377936" w:rsidTr="0010018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d"/>
                <w:rFonts w:asciiTheme="minorHAnsi" w:hAnsiTheme="minorHAnsi" w:cstheme="minorHAnsi"/>
              </w:rPr>
              <w:endnoteReference w:id="28"/>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257"/>
          <w:jc w:val="center"/>
        </w:trPr>
        <w:tc>
          <w:tcPr>
            <w:tcW w:w="4479" w:type="dxa"/>
            <w:vMerge/>
            <w:tcBorders>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1544"/>
          <w:jc w:val="center"/>
        </w:trPr>
        <w:tc>
          <w:tcPr>
            <w:tcW w:w="4479" w:type="dxa"/>
            <w:vMerge w:val="restart"/>
            <w:tcBorders>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514"/>
          <w:jc w:val="center"/>
        </w:trPr>
        <w:tc>
          <w:tcPr>
            <w:tcW w:w="4479" w:type="dxa"/>
            <w:vMerge/>
            <w:tcBorders>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9"/>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d"/>
                <w:rFonts w:asciiTheme="minorHAnsi" w:hAnsiTheme="minorHAnsi" w:cstheme="minorHAnsi"/>
              </w:rPr>
              <w:endnoteReference w:id="30"/>
            </w: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lastRenderedPageBreak/>
              <w:t>Έχει επιδείξει ο οικονομικός φορέας σοβαρή ή επαναλαμβανόμενη πλημμέλεια</w:t>
            </w:r>
            <w:r w:rsidRPr="00377936">
              <w:rPr>
                <w:rStyle w:val="ad"/>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D86056" w:rsidRPr="00377936" w:rsidRDefault="00D86056"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10018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bl>
    <w:p w:rsidR="0010018C" w:rsidRPr="00377936" w:rsidRDefault="0010018C" w:rsidP="00796215">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30094D" w:rsidRPr="00377936" w:rsidTr="0010018C">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30094D" w:rsidRPr="00377936" w:rsidRDefault="0030094D" w:rsidP="00796215">
      <w:pPr>
        <w:spacing w:line="276" w:lineRule="auto"/>
        <w:jc w:val="both"/>
        <w:rPr>
          <w:rFonts w:asciiTheme="minorHAnsi" w:hAnsiTheme="minorHAnsi" w:cstheme="minorHAnsi"/>
          <w:b/>
          <w:bCs/>
        </w:rPr>
      </w:pPr>
    </w:p>
    <w:p w:rsidR="00D112D2" w:rsidRDefault="00D112D2">
      <w:pPr>
        <w:widowControl/>
        <w:suppressAutoHyphens w:val="0"/>
        <w:rPr>
          <w:rFonts w:asciiTheme="minorHAnsi" w:eastAsiaTheme="majorEastAsia" w:hAnsiTheme="minorHAnsi" w:cstheme="minorHAnsi"/>
          <w:b/>
          <w:sz w:val="26"/>
          <w:szCs w:val="23"/>
          <w:u w:val="single"/>
        </w:rPr>
      </w:pPr>
      <w:r>
        <w:rPr>
          <w:rFonts w:asciiTheme="minorHAnsi" w:hAnsiTheme="minorHAnsi" w:cstheme="minorHAnsi"/>
          <w:bCs/>
          <w:u w:val="single"/>
        </w:rPr>
        <w:br w:type="page"/>
      </w:r>
    </w:p>
    <w:p w:rsidR="0030094D" w:rsidRPr="00377936" w:rsidRDefault="0030094D" w:rsidP="00796215">
      <w:pPr>
        <w:pStyle w:val="2"/>
        <w:spacing w:line="276" w:lineRule="auto"/>
        <w:rPr>
          <w:rFonts w:asciiTheme="minorHAnsi" w:hAnsiTheme="minorHAnsi" w:cstheme="minorHAnsi"/>
          <w:color w:val="auto"/>
        </w:rPr>
      </w:pPr>
      <w:bookmarkStart w:id="27" w:name="_Toc27549317"/>
      <w:r w:rsidRPr="00377936">
        <w:rPr>
          <w:rFonts w:asciiTheme="minorHAnsi" w:hAnsiTheme="minorHAnsi" w:cstheme="minorHAnsi"/>
          <w:bCs w:val="0"/>
          <w:color w:val="auto"/>
          <w:u w:val="single"/>
        </w:rPr>
        <w:lastRenderedPageBreak/>
        <w:t>Μέρος IV: Κριτήρια επιλογής</w:t>
      </w:r>
      <w:bookmarkEnd w:id="27"/>
    </w:p>
    <w:p w:rsidR="0030094D" w:rsidRPr="00377936" w:rsidRDefault="0030094D" w:rsidP="00796215">
      <w:pPr>
        <w:spacing w:line="276" w:lineRule="auto"/>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30094D" w:rsidRPr="00377936" w:rsidRDefault="0030094D" w:rsidP="00796215">
      <w:pPr>
        <w:spacing w:line="276" w:lineRule="auto"/>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9868FB">
        <w:trPr>
          <w:jc w:val="center"/>
        </w:trPr>
        <w:tc>
          <w:tcPr>
            <w:tcW w:w="4479"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D112D2" w:rsidRDefault="00D112D2" w:rsidP="00796215">
      <w:pPr>
        <w:pStyle w:val="3"/>
        <w:spacing w:line="276" w:lineRule="auto"/>
        <w:rPr>
          <w:rFonts w:asciiTheme="minorHAnsi" w:hAnsiTheme="minorHAnsi" w:cstheme="minorHAnsi"/>
          <w:bCs w:val="0"/>
          <w:color w:val="auto"/>
        </w:rPr>
      </w:pPr>
    </w:p>
    <w:p w:rsidR="00D112D2" w:rsidRDefault="00D112D2" w:rsidP="00D112D2">
      <w:pPr>
        <w:rPr>
          <w:rFonts w:eastAsiaTheme="majorEastAsia"/>
          <w:szCs w:val="21"/>
        </w:rPr>
      </w:pPr>
      <w:r>
        <w:br w:type="page"/>
      </w:r>
    </w:p>
    <w:p w:rsidR="0030094D" w:rsidRPr="00377936" w:rsidRDefault="0030094D" w:rsidP="00796215">
      <w:pPr>
        <w:pStyle w:val="3"/>
        <w:spacing w:line="276" w:lineRule="auto"/>
        <w:rPr>
          <w:rFonts w:asciiTheme="minorHAnsi" w:hAnsiTheme="minorHAnsi" w:cstheme="minorHAnsi"/>
          <w:i/>
          <w:color w:val="auto"/>
          <w:sz w:val="21"/>
        </w:rPr>
      </w:pPr>
      <w:bookmarkStart w:id="28" w:name="_Toc27549318"/>
      <w:r w:rsidRPr="00377936">
        <w:rPr>
          <w:rFonts w:asciiTheme="minorHAnsi" w:hAnsiTheme="minorHAnsi" w:cstheme="minorHAnsi"/>
          <w:bCs w:val="0"/>
          <w:color w:val="auto"/>
        </w:rPr>
        <w:lastRenderedPageBreak/>
        <w:t>Α: Καταλληλότητα</w:t>
      </w:r>
      <w:bookmarkEnd w:id="28"/>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Layout w:type="fixed"/>
        <w:tblLook w:val="0000"/>
      </w:tblPr>
      <w:tblGrid>
        <w:gridCol w:w="4890"/>
        <w:gridCol w:w="4686"/>
      </w:tblGrid>
      <w:tr w:rsidR="0030094D" w:rsidRPr="00377936" w:rsidTr="007D6827">
        <w:trPr>
          <w:jc w:val="center"/>
        </w:trPr>
        <w:tc>
          <w:tcPr>
            <w:tcW w:w="489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7D6827">
        <w:trPr>
          <w:jc w:val="center"/>
        </w:trPr>
        <w:tc>
          <w:tcPr>
            <w:tcW w:w="489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d"/>
                <w:rFonts w:asciiTheme="minorHAnsi" w:hAnsiTheme="minorHAnsi" w:cstheme="minorHAnsi"/>
              </w:rPr>
              <w:endnoteReference w:id="32"/>
            </w:r>
            <w:r w:rsidRPr="00377936">
              <w:rPr>
                <w:rFonts w:asciiTheme="minorHAnsi" w:hAnsiTheme="minorHAnsi" w:cstheme="minorHAnsi"/>
              </w:rPr>
              <w:t>; του:</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i/>
                <w:sz w:val="21"/>
                <w:szCs w:val="21"/>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i/>
                <w:sz w:val="21"/>
                <w:szCs w:val="21"/>
              </w:rPr>
            </w:pPr>
          </w:p>
          <w:p w:rsidR="0030094D" w:rsidRPr="00377936" w:rsidRDefault="0030094D" w:rsidP="00796215">
            <w:pPr>
              <w:spacing w:line="276" w:lineRule="auto"/>
              <w:jc w:val="both"/>
              <w:rPr>
                <w:rFonts w:asciiTheme="minorHAnsi" w:hAnsiTheme="minorHAnsi" w:cstheme="minorHAnsi"/>
                <w:i/>
                <w:sz w:val="21"/>
                <w:szCs w:val="21"/>
              </w:rPr>
            </w:pPr>
          </w:p>
          <w:p w:rsidR="0030094D" w:rsidRPr="00377936" w:rsidRDefault="0030094D" w:rsidP="00796215">
            <w:pPr>
              <w:spacing w:line="276" w:lineRule="auto"/>
              <w:jc w:val="both"/>
              <w:rPr>
                <w:rFonts w:asciiTheme="minorHAnsi" w:hAnsiTheme="minorHAnsi" w:cstheme="minorHAnsi"/>
                <w:i/>
                <w:sz w:val="21"/>
                <w:szCs w:val="21"/>
              </w:rPr>
            </w:pPr>
          </w:p>
          <w:p w:rsidR="0030094D" w:rsidRPr="00377936" w:rsidRDefault="0030094D" w:rsidP="00796215">
            <w:pPr>
              <w:spacing w:line="276" w:lineRule="auto"/>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sz w:val="21"/>
                <w:szCs w:val="21"/>
              </w:rPr>
              <w:t>[……][……][……]</w:t>
            </w:r>
          </w:p>
        </w:tc>
      </w:tr>
      <w:tr w:rsidR="0030094D" w:rsidRPr="00377936" w:rsidTr="007D6827">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sz w:val="20"/>
                <w:szCs w:val="20"/>
              </w:rPr>
            </w:pPr>
          </w:p>
          <w:p w:rsidR="0030094D" w:rsidRPr="00377936" w:rsidRDefault="0030094D" w:rsidP="00796215">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30094D" w:rsidRPr="00377936" w:rsidRDefault="0030094D" w:rsidP="00796215">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30094D" w:rsidRPr="00377936" w:rsidRDefault="0030094D" w:rsidP="00796215">
            <w:pPr>
              <w:spacing w:line="276" w:lineRule="auto"/>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30094D" w:rsidRPr="00377936" w:rsidRDefault="0030094D" w:rsidP="00796215">
            <w:pPr>
              <w:spacing w:line="276" w:lineRule="auto"/>
              <w:jc w:val="both"/>
              <w:rPr>
                <w:rFonts w:asciiTheme="minorHAnsi" w:hAnsiTheme="minorHAnsi" w:cstheme="minorHAnsi"/>
                <w:i/>
                <w:sz w:val="20"/>
                <w:szCs w:val="20"/>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D86056" w:rsidRPr="00377936" w:rsidRDefault="00D86056" w:rsidP="00796215">
      <w:pPr>
        <w:spacing w:line="276" w:lineRule="auto"/>
        <w:jc w:val="both"/>
        <w:rPr>
          <w:rFonts w:asciiTheme="minorHAnsi" w:hAnsiTheme="minorHAnsi" w:cstheme="minorHAnsi"/>
          <w:b/>
          <w:bCs/>
        </w:rPr>
      </w:pPr>
    </w:p>
    <w:p w:rsidR="0030094D" w:rsidRPr="00377936" w:rsidRDefault="0030094D" w:rsidP="00796215">
      <w:pPr>
        <w:pStyle w:val="3"/>
        <w:spacing w:line="276" w:lineRule="auto"/>
        <w:rPr>
          <w:rFonts w:asciiTheme="minorHAnsi" w:hAnsiTheme="minorHAnsi" w:cstheme="minorHAnsi"/>
          <w:i/>
          <w:color w:val="auto"/>
        </w:rPr>
      </w:pPr>
      <w:bookmarkStart w:id="29" w:name="_Toc27549319"/>
      <w:r w:rsidRPr="00377936">
        <w:rPr>
          <w:rFonts w:asciiTheme="minorHAnsi" w:hAnsiTheme="minorHAnsi" w:cstheme="minorHAnsi"/>
          <w:bCs w:val="0"/>
          <w:color w:val="auto"/>
        </w:rPr>
        <w:t>Β: Οικονομική και χρηματοοικονομική επάρκεια</w:t>
      </w:r>
      <w:bookmarkEnd w:id="29"/>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Layout w:type="fixed"/>
        <w:tblLook w:val="0000"/>
      </w:tblPr>
      <w:tblGrid>
        <w:gridCol w:w="5340"/>
        <w:gridCol w:w="4480"/>
      </w:tblGrid>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bCs/>
              </w:rPr>
            </w:pPr>
            <w:r w:rsidRPr="00377936">
              <w:rPr>
                <w:rFonts w:asciiTheme="minorHAnsi" w:hAnsiTheme="minorHAnsi" w:cstheme="minorHAnsi"/>
              </w:rPr>
              <w:t>1</w:t>
            </w:r>
            <w:r w:rsidR="007D6827" w:rsidRPr="00377936">
              <w:rPr>
                <w:rFonts w:asciiTheme="minorHAnsi" w:hAnsiTheme="minorHAnsi" w:cstheme="minorHAnsi"/>
              </w:rPr>
              <w:t>)</w:t>
            </w:r>
            <w:r w:rsidRPr="00377936">
              <w:rPr>
                <w:rFonts w:asciiTheme="minorHAnsi" w:hAnsiTheme="minorHAnsi" w:cstheme="minorHAnsi"/>
              </w:rPr>
              <w:t xml:space="preserve"> Ο («γενικός») </w:t>
            </w:r>
            <w:r w:rsidRPr="00377936">
              <w:rPr>
                <w:rFonts w:asciiTheme="minorHAnsi" w:hAnsiTheme="minorHAnsi" w:cstheme="minorHAnsi"/>
                <w:b/>
              </w:rPr>
              <w:t>ετήσιος κύκλος εργασιών</w:t>
            </w:r>
            <w:r w:rsidRPr="00377936">
              <w:rPr>
                <w:rFonts w:asciiTheme="minorHAnsi" w:hAnsiTheme="minorHAnsi" w:cstheme="minorHAns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77936">
              <w:rPr>
                <w:rFonts w:asciiTheme="minorHAnsi" w:hAnsiTheme="minorHAnsi" w:cstheme="minorHAnsi"/>
                <w:b/>
              </w:rPr>
              <w:t>:</w:t>
            </w:r>
          </w:p>
          <w:p w:rsidR="0030094D" w:rsidRPr="00377936" w:rsidRDefault="0030094D" w:rsidP="00796215">
            <w:pPr>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έτος: [……] κύκλος εργασιών:[……][…]νόμισμα</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έτος: [……] κύκλος εργασιών:[……][…]νόμισμα</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έτος: [……] κύκλος εργασιών:[……][…]νόμισμα</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tc>
      </w:tr>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p>
        </w:tc>
      </w:tr>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2) Σε περίπτωση που οι πληροφορίες σχετικά με τον κύκλο εργασιών (γενικό ή ειδικό) δεν είναι </w:t>
            </w:r>
            <w:r w:rsidRPr="00377936">
              <w:rPr>
                <w:rFonts w:asciiTheme="minorHAnsi" w:hAnsiTheme="minorHAnsi" w:cstheme="minorHAnsi"/>
              </w:rPr>
              <w:lastRenderedPageBreak/>
              <w:t>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lastRenderedPageBreak/>
              <w:t>[…................................…]</w:t>
            </w:r>
          </w:p>
        </w:tc>
      </w:tr>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p w:rsidR="0030094D" w:rsidRPr="00377936" w:rsidRDefault="0030094D" w:rsidP="007962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r>
      <w:tr w:rsidR="0030094D" w:rsidRPr="00377936" w:rsidTr="00D86056">
        <w:trPr>
          <w:jc w:val="center"/>
        </w:trPr>
        <w:tc>
          <w:tcPr>
            <w:tcW w:w="5340"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3)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30094D" w:rsidRPr="00377936" w:rsidRDefault="0030094D" w:rsidP="00796215">
            <w:pPr>
              <w:spacing w:line="276" w:lineRule="auto"/>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[……][…]νόμισμα</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w:t>
            </w:r>
          </w:p>
        </w:tc>
      </w:tr>
    </w:tbl>
    <w:p w:rsidR="00D112D2" w:rsidRDefault="00D112D2" w:rsidP="00796215">
      <w:pPr>
        <w:pStyle w:val="3"/>
        <w:spacing w:line="276" w:lineRule="auto"/>
        <w:rPr>
          <w:rFonts w:asciiTheme="minorHAnsi" w:hAnsiTheme="minorHAnsi" w:cstheme="minorHAnsi"/>
          <w:bCs w:val="0"/>
          <w:color w:val="auto"/>
        </w:rPr>
      </w:pPr>
    </w:p>
    <w:p w:rsidR="00D112D2" w:rsidRDefault="00D112D2" w:rsidP="00D112D2">
      <w:pPr>
        <w:rPr>
          <w:rFonts w:eastAsiaTheme="majorEastAsia"/>
          <w:szCs w:val="21"/>
        </w:rPr>
      </w:pPr>
      <w:r>
        <w:br w:type="page"/>
      </w:r>
    </w:p>
    <w:p w:rsidR="0030094D" w:rsidRPr="00377936" w:rsidRDefault="0030094D" w:rsidP="00796215">
      <w:pPr>
        <w:pStyle w:val="3"/>
        <w:spacing w:line="276" w:lineRule="auto"/>
        <w:rPr>
          <w:rFonts w:asciiTheme="minorHAnsi" w:hAnsiTheme="minorHAnsi" w:cstheme="minorHAnsi"/>
          <w:color w:val="auto"/>
          <w:sz w:val="21"/>
        </w:rPr>
      </w:pPr>
      <w:bookmarkStart w:id="30" w:name="_Toc27549320"/>
      <w:r w:rsidRPr="00377936">
        <w:rPr>
          <w:rFonts w:asciiTheme="minorHAnsi" w:hAnsiTheme="minorHAnsi" w:cstheme="minorHAnsi"/>
          <w:bCs w:val="0"/>
          <w:color w:val="auto"/>
        </w:rPr>
        <w:lastRenderedPageBreak/>
        <w:t>Γ: Τεχνική και επαγγελματική ικανότητα</w:t>
      </w:r>
      <w:bookmarkEnd w:id="30"/>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Layout w:type="fixed"/>
        <w:tblLook w:val="0000"/>
      </w:tblPr>
      <w:tblGrid>
        <w:gridCol w:w="5174"/>
        <w:gridCol w:w="4480"/>
      </w:tblGrid>
      <w:tr w:rsidR="0030094D" w:rsidRPr="00377936"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9"/>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w:t>
            </w:r>
            <w:r w:rsidR="007D6827" w:rsidRPr="00377936">
              <w:rPr>
                <w:rFonts w:asciiTheme="minorHAnsi" w:hAnsiTheme="minorHAnsi" w:cstheme="minorHAnsi"/>
                <w:b/>
              </w:rPr>
              <w:t xml:space="preserve"> ακόλουθες κυριότερες υπηρεσίες</w:t>
            </w:r>
            <w:r w:rsidRPr="00377936">
              <w:rPr>
                <w:rFonts w:asciiTheme="minorHAnsi" w:hAnsiTheme="minorHAnsi" w:cstheme="minorHAnsi"/>
                <w:b/>
              </w:rPr>
              <w:t>:</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9"/>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0094D" w:rsidRPr="00377936" w:rsidRDefault="0030094D" w:rsidP="00796215">
            <w:pPr>
              <w:spacing w:line="276" w:lineRule="auto"/>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30094D" w:rsidRPr="00377936" w:rsidTr="009868FB">
              <w:tc>
                <w:tcPr>
                  <w:tcW w:w="1057"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sz w:val="14"/>
                      <w:szCs w:val="14"/>
                    </w:rPr>
                    <w:t>παραλήπτες</w:t>
                  </w:r>
                </w:p>
              </w:tc>
            </w:tr>
            <w:tr w:rsidR="0030094D" w:rsidRPr="00377936" w:rsidTr="009868FB">
              <w:tc>
                <w:tcPr>
                  <w:tcW w:w="1057"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napToGrid w:val="0"/>
                    <w:spacing w:line="276" w:lineRule="auto"/>
                    <w:jc w:val="both"/>
                    <w:rPr>
                      <w:rFonts w:asciiTheme="minorHAnsi" w:hAnsiTheme="minorHAnsi" w:cstheme="minorHAnsi"/>
                    </w:rPr>
                  </w:pPr>
                </w:p>
              </w:tc>
            </w:tr>
          </w:tbl>
          <w:p w:rsidR="0030094D" w:rsidRPr="00377936" w:rsidRDefault="0030094D" w:rsidP="00796215">
            <w:pPr>
              <w:spacing w:line="276" w:lineRule="auto"/>
              <w:jc w:val="both"/>
              <w:rPr>
                <w:rFonts w:asciiTheme="minorHAnsi" w:hAnsiTheme="minorHAnsi" w:cstheme="minorHAnsi"/>
              </w:rPr>
            </w:pPr>
          </w:p>
        </w:tc>
      </w:tr>
      <w:tr w:rsidR="0030094D" w:rsidRPr="00377936"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9"/>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3) Ο οικονομικός φορέας χρησιμοποιεί τον ακόλουθο </w:t>
            </w:r>
            <w:r w:rsidRPr="00377936">
              <w:rPr>
                <w:rFonts w:asciiTheme="minorHAnsi" w:hAnsiTheme="minorHAnsi" w:cstheme="minorHAnsi"/>
                <w:b/>
              </w:rPr>
              <w:t>τεχνικό εξοπλισμό και λαμβάνει τα ακόλουθα μέτρα για την διασφάλιση της ποιότητας</w:t>
            </w:r>
            <w:r w:rsidRPr="00377936">
              <w:rPr>
                <w:rFonts w:asciiTheme="minorHAnsi" w:hAnsiTheme="minorHAnsi" w:cstheme="minorHAnsi"/>
              </w:rPr>
              <w:t xml:space="preserve"> και τα </w:t>
            </w:r>
            <w:r w:rsidRPr="00377936">
              <w:rPr>
                <w:rFonts w:asciiTheme="minorHAnsi" w:hAnsiTheme="minorHAnsi" w:cstheme="minorHAnsi"/>
                <w:b/>
              </w:rPr>
              <w:t>μέσα μελέτης και έρευνας</w:t>
            </w:r>
            <w:r w:rsidRPr="00377936">
              <w:rPr>
                <w:rFonts w:asciiTheme="minorHAnsi" w:hAnsiTheme="minorHAnsi" w:cstheme="minorHAnsi"/>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D86056">
        <w:trPr>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4) Ο οικονομικός φορέας θα μπορεί να εφαρμόζει τα ακόλουθα </w:t>
            </w:r>
            <w:r w:rsidRPr="00377936">
              <w:rPr>
                <w:rFonts w:asciiTheme="minorHAnsi" w:hAnsiTheme="minorHAnsi" w:cstheme="minorHAnsi"/>
                <w:b/>
              </w:rPr>
              <w:t>μέτρα περιβαλλοντικής διαχείρισης</w:t>
            </w:r>
            <w:r w:rsidRPr="00377936">
              <w:rPr>
                <w:rFonts w:asciiTheme="minorHAnsi" w:hAnsiTheme="minorHAnsi" w:cstheme="minorHAnsi"/>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w:t>
            </w:r>
          </w:p>
        </w:tc>
      </w:tr>
      <w:tr w:rsidR="0030094D" w:rsidRPr="00377936" w:rsidTr="00D86056">
        <w:trPr>
          <w:trHeight w:val="2683"/>
          <w:jc w:val="center"/>
        </w:trPr>
        <w:tc>
          <w:tcPr>
            <w:tcW w:w="5174"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5) Το </w:t>
            </w:r>
            <w:r w:rsidRPr="00377936">
              <w:rPr>
                <w:rFonts w:asciiTheme="minorHAnsi" w:hAnsiTheme="minorHAnsi" w:cstheme="minorHAnsi"/>
                <w:b/>
                <w:bCs/>
              </w:rPr>
              <w:t xml:space="preserve">μέσο ετήσιο εργατοϋπαλληλικό δυναμικό </w:t>
            </w:r>
            <w:r w:rsidRPr="00377936">
              <w:rPr>
                <w:rFonts w:asciiTheme="minorHAnsi" w:hAnsiTheme="minorHAnsi" w:cstheme="minorHAnsi"/>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Έτος, μέσο ετήσιο εργατοϋπαλληλικό προσωπικό: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Έτος, αριθμός διευθυντικών στελεχών:</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 [.........] </w:t>
            </w:r>
          </w:p>
        </w:tc>
      </w:tr>
      <w:tr w:rsidR="0030094D" w:rsidRPr="00377936" w:rsidTr="00D86056">
        <w:trPr>
          <w:jc w:val="center"/>
        </w:trPr>
        <w:tc>
          <w:tcPr>
            <w:tcW w:w="5174" w:type="dxa"/>
            <w:tcBorders>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xml:space="preserve">6) Ο οικονομικός φορέας θα έχει στη διάθεσή του τα ακόλουθα </w:t>
            </w:r>
            <w:r w:rsidRPr="00377936">
              <w:rPr>
                <w:rFonts w:asciiTheme="minorHAnsi" w:hAnsiTheme="minorHAnsi" w:cstheme="minorHAnsi"/>
                <w:b/>
              </w:rPr>
              <w:t xml:space="preserve">μηχανήματα, εγκαταστάσεις και τεχνικό εξοπλισμό </w:t>
            </w:r>
            <w:r w:rsidRPr="00377936">
              <w:rPr>
                <w:rFonts w:asciiTheme="minorHAnsi" w:hAnsiTheme="minorHAnsi" w:cstheme="minorHAnsi"/>
              </w:rPr>
              <w:t xml:space="preserve">για την εκτέλεση της </w:t>
            </w:r>
            <w:r w:rsidRPr="00377936">
              <w:rPr>
                <w:rFonts w:asciiTheme="minorHAnsi" w:hAnsiTheme="minorHAnsi" w:cstheme="minorHAnsi"/>
              </w:rPr>
              <w:lastRenderedPageBreak/>
              <w:t>σύμβασης:</w:t>
            </w:r>
          </w:p>
        </w:tc>
        <w:tc>
          <w:tcPr>
            <w:tcW w:w="4480" w:type="dxa"/>
            <w:tcBorders>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lastRenderedPageBreak/>
              <w:t>[……]</w:t>
            </w:r>
          </w:p>
        </w:tc>
      </w:tr>
    </w:tbl>
    <w:p w:rsidR="00D86056" w:rsidRPr="00377936" w:rsidRDefault="00D86056" w:rsidP="00796215">
      <w:pPr>
        <w:spacing w:line="276" w:lineRule="auto"/>
        <w:jc w:val="both"/>
        <w:rPr>
          <w:rFonts w:asciiTheme="minorHAnsi" w:hAnsiTheme="minorHAnsi" w:cstheme="minorHAnsi"/>
          <w:b/>
          <w:bCs/>
        </w:rPr>
      </w:pPr>
    </w:p>
    <w:p w:rsidR="0030094D" w:rsidRPr="00377936" w:rsidRDefault="0030094D" w:rsidP="00796215">
      <w:pPr>
        <w:pStyle w:val="3"/>
        <w:spacing w:line="276" w:lineRule="auto"/>
        <w:rPr>
          <w:rFonts w:asciiTheme="minorHAnsi" w:hAnsiTheme="minorHAnsi" w:cstheme="minorHAnsi"/>
          <w:i/>
          <w:color w:val="auto"/>
        </w:rPr>
      </w:pPr>
      <w:bookmarkStart w:id="31" w:name="_Toc27549321"/>
      <w:r w:rsidRPr="00377936">
        <w:rPr>
          <w:rFonts w:asciiTheme="minorHAnsi" w:hAnsiTheme="minorHAnsi" w:cstheme="minorHAnsi"/>
          <w:bCs w:val="0"/>
          <w:color w:val="auto"/>
        </w:rPr>
        <w:t>Δ: Συστήματα διασφάλισης ποιότητας και πρότυπα περιβαλλοντικής διαχείρισης</w:t>
      </w:r>
      <w:bookmarkEnd w:id="31"/>
    </w:p>
    <w:p w:rsidR="0030094D" w:rsidRPr="00377936" w:rsidRDefault="0030094D" w:rsidP="00796215">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978" w:type="dxa"/>
        <w:jc w:val="center"/>
        <w:tblLayout w:type="fixed"/>
        <w:tblLook w:val="0000"/>
      </w:tblPr>
      <w:tblGrid>
        <w:gridCol w:w="5411"/>
        <w:gridCol w:w="4567"/>
      </w:tblGrid>
      <w:tr w:rsidR="0030094D" w:rsidRPr="00377936" w:rsidTr="00D86056">
        <w:trPr>
          <w:jc w:val="center"/>
        </w:trPr>
        <w:tc>
          <w:tcPr>
            <w:tcW w:w="5411"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i/>
              </w:rPr>
            </w:pPr>
            <w:r w:rsidRPr="00377936">
              <w:rPr>
                <w:rFonts w:asciiTheme="minorHAnsi" w:hAnsiTheme="minorHAnsi" w:cstheme="minorHAnsi"/>
                <w:b/>
                <w:i/>
              </w:rPr>
              <w:t>Συστήματα διασφάλισης ποιότητας και πρότυπα περιβαλλοντικής διαχείρισης</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30094D" w:rsidRPr="00377936" w:rsidTr="00D86056">
        <w:trPr>
          <w:jc w:val="center"/>
        </w:trPr>
        <w:tc>
          <w:tcPr>
            <w:tcW w:w="5411" w:type="dxa"/>
            <w:tcBorders>
              <w:top w:val="single" w:sz="4" w:space="0" w:color="000000"/>
              <w:left w:val="single" w:sz="4" w:space="0" w:color="000000"/>
              <w:bottom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b/>
              </w:rPr>
            </w:pPr>
            <w:r w:rsidRPr="00377936">
              <w:rPr>
                <w:rFonts w:asciiTheme="minorHAnsi" w:hAnsiTheme="minorHAnsi" w:cstheme="minorHAnsi"/>
              </w:rPr>
              <w:t xml:space="preserve">Θα είναι σε θέση ο οικονομικός φορέας να προσκομίσει </w:t>
            </w:r>
            <w:r w:rsidRPr="00377936">
              <w:rPr>
                <w:rFonts w:asciiTheme="minorHAnsi" w:hAnsiTheme="minorHAnsi" w:cstheme="minorHAnsi"/>
                <w:b/>
              </w:rPr>
              <w:t>πιστοποιητικά</w:t>
            </w:r>
            <w:r w:rsidRPr="00377936">
              <w:rPr>
                <w:rFonts w:asciiTheme="minorHAnsi" w:hAnsiTheme="minorHAnsi"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377936">
              <w:rPr>
                <w:rFonts w:asciiTheme="minorHAnsi" w:hAnsiTheme="minorHAnsi" w:cstheme="minorHAnsi"/>
                <w:b/>
              </w:rPr>
              <w:t>πρότυπα διασφάλισης ποιότητας</w:t>
            </w:r>
            <w:r w:rsidRPr="00377936">
              <w:rPr>
                <w:rFonts w:asciiTheme="minorHAnsi" w:hAnsiTheme="minorHAnsi" w:cstheme="minorHAnsi"/>
              </w:rPr>
              <w:t>, συμπεριλαμβανομένης της προσβασιμότητας για άτομα με ειδικές ανάγκες;</w:t>
            </w: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b/>
              </w:rPr>
              <w:t>Εάν όχι</w:t>
            </w:r>
            <w:r w:rsidRPr="00377936">
              <w:rPr>
                <w:rFonts w:asciiTheme="minorHAnsi" w:hAnsiTheme="minorHAnsi" w:cstheme="minorHAnsi"/>
              </w:rPr>
              <w:t>, εξηγήστε τους λόγους και διευκρινίστε ποια άλλα αποδεικτικά μέσα μπορούν να προσκομιστούν όσον αφορά το σύστημα διασφάλισης ποιότητας:</w:t>
            </w: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rPr>
              <w:t>[] Ναι [] Όχι</w:t>
            </w: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rPr>
            </w:pP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rPr>
              <w:t>[……] [……]</w:t>
            </w: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i/>
              </w:rPr>
            </w:pPr>
          </w:p>
          <w:p w:rsidR="0030094D" w:rsidRPr="00377936" w:rsidRDefault="0030094D" w:rsidP="00796215">
            <w:pPr>
              <w:spacing w:line="276" w:lineRule="auto"/>
              <w:jc w:val="both"/>
              <w:rPr>
                <w:rFonts w:asciiTheme="minorHAnsi" w:hAnsiTheme="minorHAnsi" w:cstheme="minorHAnsi"/>
              </w:rPr>
            </w:pPr>
            <w:r w:rsidRPr="00377936">
              <w:rPr>
                <w:rFonts w:asciiTheme="minorHAnsi" w:hAnsiTheme="minorHAnsi" w:cstheme="minorHAnsi"/>
                <w:i/>
              </w:rPr>
              <w:t>(διαδικτυακή διεύθυνση, αρχή ή φορέας έκδοσης, επακριβή στοιχεία αναφοράς των εγγράφων): [……][……][……]</w:t>
            </w:r>
          </w:p>
        </w:tc>
      </w:tr>
    </w:tbl>
    <w:p w:rsidR="0030094D" w:rsidRPr="00377936" w:rsidRDefault="0030094D" w:rsidP="00796215">
      <w:pPr>
        <w:pStyle w:val="ChapterTitle"/>
        <w:jc w:val="both"/>
        <w:rPr>
          <w:rFonts w:asciiTheme="minorHAnsi" w:hAnsiTheme="minorHAnsi" w:cstheme="minorHAnsi"/>
        </w:rPr>
      </w:pPr>
    </w:p>
    <w:p w:rsidR="0030094D" w:rsidRPr="00377936" w:rsidRDefault="0030094D" w:rsidP="00796215">
      <w:pPr>
        <w:pStyle w:val="ChapterTitle"/>
        <w:jc w:val="both"/>
        <w:outlineLvl w:val="1"/>
        <w:rPr>
          <w:rFonts w:asciiTheme="minorHAnsi" w:hAnsiTheme="minorHAnsi" w:cstheme="minorHAnsi"/>
          <w:i/>
        </w:rPr>
      </w:pPr>
      <w:r w:rsidRPr="00377936">
        <w:rPr>
          <w:rFonts w:asciiTheme="minorHAnsi" w:hAnsiTheme="minorHAnsi" w:cstheme="minorHAnsi"/>
        </w:rPr>
        <w:br w:type="page"/>
      </w:r>
      <w:bookmarkStart w:id="32" w:name="_Toc27549322"/>
      <w:r w:rsidRPr="00377936">
        <w:rPr>
          <w:rFonts w:asciiTheme="minorHAnsi" w:hAnsiTheme="minorHAnsi" w:cstheme="minorHAnsi"/>
          <w:bCs/>
        </w:rPr>
        <w:lastRenderedPageBreak/>
        <w:t>Μέρος V : Τελικές δηλώσεις</w:t>
      </w:r>
      <w:bookmarkEnd w:id="32"/>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d"/>
          <w:rFonts w:asciiTheme="minorHAnsi" w:hAnsiTheme="minorHAnsi" w:cstheme="minorHAnsi"/>
        </w:rPr>
        <w:endnoteReference w:id="36"/>
      </w:r>
      <w:r w:rsidRPr="00377936">
        <w:rPr>
          <w:rFonts w:asciiTheme="minorHAnsi" w:hAnsiTheme="minorHAnsi" w:cstheme="minorHAnsi"/>
          <w:i/>
        </w:rPr>
        <w:t>, εκτός εάν :</w:t>
      </w:r>
    </w:p>
    <w:p w:rsidR="0030094D" w:rsidRPr="00377936" w:rsidRDefault="0030094D" w:rsidP="00796215">
      <w:pPr>
        <w:spacing w:line="276" w:lineRule="auto"/>
        <w:jc w:val="both"/>
        <w:rPr>
          <w:rStyle w:val="a9"/>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9"/>
          <w:rFonts w:asciiTheme="minorHAnsi" w:hAnsiTheme="minorHAnsi" w:cstheme="minorHAnsi"/>
        </w:rPr>
        <w:endnoteReference w:id="37"/>
      </w:r>
      <w:r w:rsidRPr="00377936">
        <w:rPr>
          <w:rStyle w:val="a9"/>
          <w:rFonts w:asciiTheme="minorHAnsi" w:hAnsiTheme="minorHAnsi" w:cstheme="minorHAnsi"/>
          <w:i/>
        </w:rPr>
        <w:t>.</w:t>
      </w:r>
    </w:p>
    <w:p w:rsidR="0030094D" w:rsidRPr="00377936" w:rsidRDefault="0030094D" w:rsidP="00796215">
      <w:pPr>
        <w:spacing w:line="276" w:lineRule="auto"/>
        <w:jc w:val="both"/>
        <w:rPr>
          <w:rFonts w:asciiTheme="minorHAnsi" w:hAnsiTheme="minorHAnsi" w:cstheme="minorHAnsi"/>
          <w:i/>
        </w:rPr>
      </w:pPr>
      <w:r w:rsidRPr="00377936">
        <w:rPr>
          <w:rStyle w:val="a9"/>
          <w:rFonts w:asciiTheme="minorHAnsi" w:hAnsiTheme="minorHAnsi" w:cstheme="minorHAnsi"/>
          <w:i/>
        </w:rPr>
        <w:t>β) η αναθέτουσα αρχή ή ο αναθέτων φορέας έχουν ήδη στην κατοχή τους τα σχετικά έγγραφα.</w:t>
      </w:r>
    </w:p>
    <w:p w:rsidR="0030094D" w:rsidRPr="00377936" w:rsidRDefault="0030094D" w:rsidP="00796215">
      <w:pPr>
        <w:spacing w:line="276" w:lineRule="auto"/>
        <w:jc w:val="both"/>
        <w:rPr>
          <w:rFonts w:asciiTheme="minorHAnsi" w:hAnsiTheme="minorHAnsi" w:cstheme="minorHAnsi"/>
          <w:b/>
          <w:bCs/>
        </w:rPr>
      </w:pPr>
      <w:r w:rsidRPr="00377936">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w:t>
      </w:r>
      <w:r w:rsidR="004A16FA" w:rsidRPr="00377936">
        <w:rPr>
          <w:rFonts w:asciiTheme="minorHAnsi" w:hAnsiTheme="minorHAnsi" w:cstheme="minorHAnsi"/>
          <w:i/>
        </w:rPr>
        <w:t xml:space="preserve">ΔΙΑΓΩΝΙΣΜΟΥ  </w:t>
      </w:r>
      <w:r w:rsidR="00C72918" w:rsidRPr="00377936">
        <w:rPr>
          <w:rFonts w:asciiTheme="minorHAnsi" w:hAnsiTheme="minorHAnsi" w:cstheme="minorHAnsi"/>
          <w:i/>
        </w:rPr>
        <w:t xml:space="preserve">ΓΙΑ ΤΗΝ ΓΙΑ ΤΗΝ ΕΠΙΛΟΓΗ ΑΝΑΔΟΧΟΥ ΓΙΑ ΤΗΝ  </w:t>
      </w:r>
      <w:r w:rsidR="00DD7D95">
        <w:rPr>
          <w:rFonts w:asciiTheme="minorHAnsi" w:hAnsiTheme="minorHAnsi" w:cstheme="minorHAnsi"/>
          <w:i/>
        </w:rPr>
        <w:t xml:space="preserve">ΦΥΛΑΞΗ ΤΩΝ </w:t>
      </w:r>
      <w:r w:rsidR="00C72918" w:rsidRPr="00377936">
        <w:rPr>
          <w:rFonts w:asciiTheme="minorHAnsi" w:hAnsiTheme="minorHAnsi" w:cstheme="minorHAnsi"/>
          <w:i/>
        </w:rPr>
        <w:t xml:space="preserve"> ΕΓΚΑΤΑΣΤΑΣΕΩΝ  ΤΟΥ Ο.Α.Κ.Α.  «ΣΠΥΡΟΣ ΛΟΥΗΣ»</w:t>
      </w:r>
      <w:r w:rsidR="00C72918" w:rsidRPr="00377936">
        <w:rPr>
          <w:rFonts w:asciiTheme="minorHAnsi" w:hAnsiTheme="minorHAnsi" w:cstheme="minorHAnsi"/>
          <w:b/>
          <w:bCs/>
        </w:rPr>
        <w:t xml:space="preserve"> </w:t>
      </w:r>
      <w:r w:rsidR="004A16FA" w:rsidRPr="00377936">
        <w:rPr>
          <w:rFonts w:asciiTheme="minorHAnsi" w:hAnsiTheme="minorHAnsi" w:cstheme="minorHAnsi"/>
          <w:i/>
        </w:rPr>
        <w:t xml:space="preserve"> ΔΙΑΡΚΕΙΑΣ </w:t>
      </w:r>
      <w:r w:rsidR="003515FE">
        <w:rPr>
          <w:rFonts w:asciiTheme="minorHAnsi" w:hAnsiTheme="minorHAnsi" w:cstheme="minorHAnsi"/>
          <w:i/>
        </w:rPr>
        <w:t>3</w:t>
      </w:r>
      <w:r w:rsidR="00DD7D95">
        <w:rPr>
          <w:rFonts w:asciiTheme="minorHAnsi" w:hAnsiTheme="minorHAnsi" w:cstheme="minorHAnsi"/>
          <w:i/>
        </w:rPr>
        <w:t xml:space="preserve"> ΜΗΝΩΝ</w:t>
      </w:r>
    </w:p>
    <w:p w:rsidR="0030094D" w:rsidRPr="00377936" w:rsidRDefault="0030094D" w:rsidP="00796215">
      <w:pPr>
        <w:spacing w:line="276" w:lineRule="auto"/>
        <w:jc w:val="both"/>
        <w:rPr>
          <w:rFonts w:asciiTheme="minorHAnsi" w:hAnsiTheme="minorHAnsi" w:cstheme="minorHAnsi"/>
          <w:i/>
        </w:rPr>
      </w:pPr>
      <w:r w:rsidRPr="00377936">
        <w:rPr>
          <w:rFonts w:asciiTheme="minorHAnsi" w:hAnsiTheme="minorHAnsi" w:cstheme="minorHAnsi"/>
          <w:i/>
        </w:rPr>
        <w:t xml:space="preserve">Ημερομηνία, τόπος και, όπου ζητείται ή είναι απαραίτητο, υπογραφή(-ές): [……]   </w:t>
      </w:r>
    </w:p>
    <w:p w:rsidR="000F30F9" w:rsidRPr="00377936" w:rsidRDefault="0030094D" w:rsidP="00796215">
      <w:pPr>
        <w:spacing w:line="276" w:lineRule="auto"/>
        <w:jc w:val="both"/>
        <w:rPr>
          <w:rFonts w:asciiTheme="minorHAnsi" w:eastAsia="Times New Roman" w:hAnsiTheme="minorHAnsi" w:cstheme="minorHAnsi"/>
          <w:lang w:eastAsia="el-GR"/>
        </w:rPr>
      </w:pPr>
      <w:r w:rsidRPr="00377936">
        <w:rPr>
          <w:rFonts w:asciiTheme="minorHAnsi" w:hAnsiTheme="minorHAnsi" w:cstheme="minorHAnsi"/>
          <w:i/>
        </w:rPr>
        <w:br w:type="page"/>
      </w:r>
    </w:p>
    <w:sectPr w:rsidR="000F30F9" w:rsidRPr="00377936" w:rsidSect="004A7247">
      <w:headerReference w:type="default" r:id="rId11"/>
      <w:footerReference w:type="default" r:id="rId12"/>
      <w:headerReference w:type="first" r:id="rId13"/>
      <w:pgSz w:w="11906" w:h="16838"/>
      <w:pgMar w:top="414" w:right="992" w:bottom="1134" w:left="1701"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F07" w:rsidRDefault="002C0F07" w:rsidP="007D0F92">
      <w:r>
        <w:separator/>
      </w:r>
    </w:p>
  </w:endnote>
  <w:endnote w:type="continuationSeparator" w:id="0">
    <w:p w:rsidR="002C0F07" w:rsidRDefault="002C0F07" w:rsidP="007D0F92">
      <w:r>
        <w:continuationSeparator/>
      </w:r>
    </w:p>
  </w:endnote>
  <w:endnote w:id="1">
    <w:p w:rsidR="00C46D35" w:rsidRPr="002F6B21" w:rsidRDefault="00C46D35" w:rsidP="0030094D">
      <w:pPr>
        <w:pStyle w:val="ae"/>
        <w:tabs>
          <w:tab w:val="left" w:pos="284"/>
        </w:tabs>
        <w:ind w:firstLine="0"/>
      </w:pPr>
      <w:r>
        <w:rPr>
          <w:rStyle w:val="a9"/>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46D35" w:rsidRPr="002F6B21" w:rsidRDefault="00C46D35" w:rsidP="0030094D">
      <w:pPr>
        <w:pStyle w:val="ae"/>
        <w:tabs>
          <w:tab w:val="left" w:pos="284"/>
        </w:tabs>
        <w:ind w:firstLine="0"/>
      </w:pPr>
      <w:r w:rsidRPr="00F62DFA">
        <w:rPr>
          <w:rStyle w:val="a9"/>
        </w:rPr>
        <w:endnoteRef/>
      </w:r>
      <w:r w:rsidRPr="002F6B21">
        <w:tab/>
        <w:t>Επαναλάβετε τα στοιχεία των αρμοδίων, όνομα και επώνυμο, όσες φορές χρειάζεται.</w:t>
      </w:r>
    </w:p>
  </w:endnote>
  <w:endnote w:id="3">
    <w:p w:rsidR="00C46D35" w:rsidRPr="00F62DFA" w:rsidRDefault="00C46D35" w:rsidP="0030094D">
      <w:pPr>
        <w:pStyle w:val="ae"/>
        <w:tabs>
          <w:tab w:val="left" w:pos="284"/>
        </w:tabs>
        <w:ind w:firstLine="0"/>
        <w:rPr>
          <w:rStyle w:val="DeltaViewInsertion"/>
          <w:b w:val="0"/>
          <w:i w:val="0"/>
        </w:rPr>
      </w:pPr>
      <w:r w:rsidRPr="00F62DFA">
        <w:rPr>
          <w:rStyle w:val="a9"/>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46D35" w:rsidRPr="00F62DFA" w:rsidRDefault="00C46D35" w:rsidP="0030094D">
      <w:pPr>
        <w:pStyle w:val="ae"/>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46D35" w:rsidRPr="00F62DFA" w:rsidRDefault="00C46D35" w:rsidP="0030094D">
      <w:pPr>
        <w:pStyle w:val="ae"/>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46D35" w:rsidRPr="002F6B21" w:rsidRDefault="00C46D35" w:rsidP="0030094D">
      <w:pPr>
        <w:pStyle w:val="ae"/>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46D35" w:rsidRPr="002F6B21" w:rsidRDefault="00C46D35" w:rsidP="0030094D">
      <w:pPr>
        <w:pStyle w:val="ae"/>
        <w:tabs>
          <w:tab w:val="left" w:pos="284"/>
        </w:tabs>
        <w:ind w:firstLine="0"/>
      </w:pPr>
      <w:r w:rsidRPr="00F62DFA">
        <w:rPr>
          <w:rStyle w:val="a9"/>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C46D35" w:rsidRPr="002F6B21" w:rsidRDefault="00C46D35" w:rsidP="0030094D">
      <w:pPr>
        <w:pStyle w:val="ae"/>
        <w:tabs>
          <w:tab w:val="left" w:pos="284"/>
        </w:tabs>
        <w:ind w:firstLine="0"/>
      </w:pPr>
      <w:r w:rsidRPr="00F62DFA">
        <w:rPr>
          <w:rStyle w:val="a9"/>
        </w:rPr>
        <w:endnoteRef/>
      </w:r>
      <w:r w:rsidRPr="002F6B21">
        <w:tab/>
        <w:t>Τα δικαιολογητικά και η κατάταξη, εάν υπάρχουν, αναφέρονται στην πιστοποίηση.</w:t>
      </w:r>
    </w:p>
  </w:endnote>
  <w:endnote w:id="6">
    <w:p w:rsidR="00C46D35" w:rsidRPr="002F6B21" w:rsidRDefault="00C46D35" w:rsidP="0030094D">
      <w:pPr>
        <w:pStyle w:val="ae"/>
        <w:tabs>
          <w:tab w:val="left" w:pos="284"/>
        </w:tabs>
        <w:ind w:firstLine="0"/>
      </w:pPr>
      <w:r w:rsidRPr="00F62DFA">
        <w:rPr>
          <w:rStyle w:val="a9"/>
        </w:rPr>
        <w:endnoteRef/>
      </w:r>
      <w:r w:rsidRPr="002F6B21">
        <w:tab/>
        <w:t>Ειδικότερα ως μέλος ένωσης ή κοινοπραξίας ή άλλου παρόμοιου καθεστώτος.</w:t>
      </w:r>
    </w:p>
  </w:endnote>
  <w:endnote w:id="7">
    <w:p w:rsidR="00C46D35" w:rsidRPr="002F6B21" w:rsidRDefault="00C46D35" w:rsidP="0030094D">
      <w:pPr>
        <w:pStyle w:val="ae"/>
        <w:tabs>
          <w:tab w:val="left" w:pos="284"/>
        </w:tabs>
        <w:ind w:firstLine="0"/>
      </w:pPr>
      <w:r w:rsidRPr="00F62DFA">
        <w:rPr>
          <w:rStyle w:val="a9"/>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C46D35" w:rsidRPr="002F6B21" w:rsidRDefault="00C46D35" w:rsidP="0030094D">
      <w:pPr>
        <w:pStyle w:val="ae"/>
        <w:tabs>
          <w:tab w:val="left" w:pos="284"/>
        </w:tabs>
        <w:ind w:firstLine="0"/>
      </w:pPr>
      <w:r w:rsidRPr="00F62DFA">
        <w:rPr>
          <w:rStyle w:val="a9"/>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46D35" w:rsidRPr="002F6B21" w:rsidRDefault="00C46D35" w:rsidP="0030094D">
      <w:pPr>
        <w:pStyle w:val="ae"/>
        <w:tabs>
          <w:tab w:val="left" w:pos="284"/>
        </w:tabs>
        <w:ind w:firstLine="0"/>
      </w:pPr>
      <w:r w:rsidRPr="00F62DFA">
        <w:rPr>
          <w:rStyle w:val="a9"/>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46D35" w:rsidRPr="002F6B21" w:rsidRDefault="00C46D35" w:rsidP="0030094D">
      <w:pPr>
        <w:pStyle w:val="ae"/>
        <w:tabs>
          <w:tab w:val="left" w:pos="284"/>
        </w:tabs>
        <w:ind w:firstLine="0"/>
      </w:pPr>
      <w:r w:rsidRPr="00F62DFA">
        <w:rPr>
          <w:rStyle w:val="a9"/>
        </w:rPr>
        <w:endnoteRef/>
      </w:r>
      <w:r w:rsidRPr="002F6B21">
        <w:tab/>
        <w:t>Σύμφωνα με άρθρο 73 παρ. 1 (β). Στον Κανονισμό ΕΕΕΣ (Κανονισμός ΕΕ 2016/7) αναφέρεται ως “διαφθορά”.</w:t>
      </w:r>
    </w:p>
  </w:endnote>
  <w:endnote w:id="11">
    <w:p w:rsidR="00C46D35" w:rsidRPr="002F6B21" w:rsidRDefault="00C46D35" w:rsidP="0030094D">
      <w:pPr>
        <w:pStyle w:val="ae"/>
        <w:tabs>
          <w:tab w:val="left" w:pos="284"/>
        </w:tabs>
        <w:ind w:firstLine="0"/>
      </w:pPr>
      <w:r w:rsidRPr="00F62DFA">
        <w:rPr>
          <w:rStyle w:val="a9"/>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C46D35" w:rsidRPr="002F6B21" w:rsidRDefault="00C46D35" w:rsidP="0030094D">
      <w:pPr>
        <w:pStyle w:val="ae"/>
        <w:tabs>
          <w:tab w:val="left" w:pos="284"/>
        </w:tabs>
        <w:ind w:firstLine="0"/>
      </w:pPr>
      <w:r w:rsidRPr="00F62DFA">
        <w:rPr>
          <w:rStyle w:val="a9"/>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c"/>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46D35" w:rsidRPr="002F6B21" w:rsidRDefault="00C46D35" w:rsidP="0030094D">
      <w:pPr>
        <w:pStyle w:val="ae"/>
        <w:tabs>
          <w:tab w:val="left" w:pos="284"/>
        </w:tabs>
        <w:ind w:firstLine="0"/>
      </w:pPr>
      <w:r w:rsidRPr="00F62DFA">
        <w:rPr>
          <w:rStyle w:val="a9"/>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46D35" w:rsidRPr="002F6B21" w:rsidRDefault="00C46D35" w:rsidP="0030094D">
      <w:pPr>
        <w:pStyle w:val="ae"/>
        <w:tabs>
          <w:tab w:val="left" w:pos="284"/>
        </w:tabs>
        <w:ind w:firstLine="0"/>
      </w:pPr>
      <w:r w:rsidRPr="00F62DFA">
        <w:rPr>
          <w:rStyle w:val="a9"/>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c"/>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C46D35" w:rsidRPr="002F6B21" w:rsidRDefault="00C46D35" w:rsidP="0030094D">
      <w:pPr>
        <w:pStyle w:val="ae"/>
        <w:tabs>
          <w:tab w:val="left" w:pos="284"/>
        </w:tabs>
        <w:ind w:firstLine="0"/>
      </w:pPr>
      <w:r w:rsidRPr="00F62DFA">
        <w:rPr>
          <w:rStyle w:val="a9"/>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46D35" w:rsidRPr="002F6B21" w:rsidRDefault="00C46D35" w:rsidP="0030094D">
      <w:pPr>
        <w:pStyle w:val="ae"/>
        <w:tabs>
          <w:tab w:val="left" w:pos="284"/>
        </w:tabs>
        <w:ind w:firstLine="0"/>
      </w:pPr>
      <w:r w:rsidRPr="00F62DFA">
        <w:rPr>
          <w:rStyle w:val="a9"/>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46D35" w:rsidRPr="002F6B21" w:rsidRDefault="00C46D35" w:rsidP="0030094D">
      <w:pPr>
        <w:pStyle w:val="ae"/>
        <w:tabs>
          <w:tab w:val="left" w:pos="284"/>
        </w:tabs>
        <w:ind w:firstLine="0"/>
      </w:pPr>
      <w:r w:rsidRPr="00F62DFA">
        <w:rPr>
          <w:rStyle w:val="a9"/>
        </w:rPr>
        <w:endnoteRef/>
      </w:r>
      <w:r w:rsidRPr="002F6B21">
        <w:tab/>
        <w:t>Επαναλάβετε όσες φορές χρειάζεται.</w:t>
      </w:r>
    </w:p>
  </w:endnote>
  <w:endnote w:id="18">
    <w:p w:rsidR="00C46D35" w:rsidRPr="002F6B21" w:rsidRDefault="00C46D35" w:rsidP="0030094D">
      <w:pPr>
        <w:pStyle w:val="ae"/>
        <w:tabs>
          <w:tab w:val="left" w:pos="284"/>
        </w:tabs>
        <w:ind w:firstLine="0"/>
      </w:pPr>
      <w:r w:rsidRPr="00F62DFA">
        <w:rPr>
          <w:rStyle w:val="a9"/>
        </w:rPr>
        <w:endnoteRef/>
      </w:r>
      <w:r w:rsidRPr="002F6B21">
        <w:tab/>
        <w:t>Επαναλάβετε όσες φορές χρειάζεται.</w:t>
      </w:r>
    </w:p>
  </w:endnote>
  <w:endnote w:id="19">
    <w:p w:rsidR="00C46D35" w:rsidRPr="002F6B21" w:rsidRDefault="00C46D35" w:rsidP="0030094D">
      <w:pPr>
        <w:pStyle w:val="ae"/>
        <w:tabs>
          <w:tab w:val="left" w:pos="284"/>
        </w:tabs>
        <w:ind w:firstLine="0"/>
      </w:pPr>
      <w:r w:rsidRPr="00F62DFA">
        <w:rPr>
          <w:rStyle w:val="a9"/>
        </w:rPr>
        <w:endnoteRef/>
      </w:r>
      <w:r w:rsidRPr="002F6B21">
        <w:tab/>
        <w:t>Επαναλάβετε όσες φορές χρειάζεται.</w:t>
      </w:r>
    </w:p>
  </w:endnote>
  <w:endnote w:id="20">
    <w:p w:rsidR="00C46D35" w:rsidRPr="002F6B21" w:rsidRDefault="00C46D35" w:rsidP="0030094D">
      <w:pPr>
        <w:pStyle w:val="ae"/>
        <w:tabs>
          <w:tab w:val="left" w:pos="284"/>
        </w:tabs>
        <w:ind w:firstLine="0"/>
      </w:pPr>
      <w:r w:rsidRPr="00F62DFA">
        <w:rPr>
          <w:rStyle w:val="a9"/>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46D35" w:rsidRPr="002F6B21" w:rsidRDefault="00C46D35" w:rsidP="0030094D">
      <w:pPr>
        <w:pStyle w:val="ae"/>
        <w:tabs>
          <w:tab w:val="left" w:pos="284"/>
        </w:tabs>
        <w:ind w:firstLine="0"/>
      </w:pPr>
      <w:r w:rsidRPr="00F62DFA">
        <w:rPr>
          <w:rStyle w:val="a9"/>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46D35" w:rsidRPr="002F6B21" w:rsidRDefault="00C46D35" w:rsidP="0030094D">
      <w:pPr>
        <w:pStyle w:val="ae"/>
        <w:tabs>
          <w:tab w:val="left" w:pos="284"/>
        </w:tabs>
        <w:ind w:firstLine="0"/>
      </w:pPr>
      <w:r w:rsidRPr="00F62DFA">
        <w:rPr>
          <w:rStyle w:val="a9"/>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46D35" w:rsidRPr="002F6B21" w:rsidRDefault="00C46D35" w:rsidP="0030094D">
      <w:pPr>
        <w:pStyle w:val="ae"/>
        <w:tabs>
          <w:tab w:val="left" w:pos="284"/>
        </w:tabs>
        <w:ind w:firstLine="0"/>
      </w:pPr>
      <w:r w:rsidRPr="00F62DFA">
        <w:rPr>
          <w:rStyle w:val="a9"/>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46D35" w:rsidRPr="002F6B21" w:rsidRDefault="00C46D35" w:rsidP="0030094D">
      <w:pPr>
        <w:pStyle w:val="ae"/>
        <w:tabs>
          <w:tab w:val="left" w:pos="284"/>
        </w:tabs>
        <w:ind w:firstLine="0"/>
      </w:pPr>
      <w:r w:rsidRPr="00F62DFA">
        <w:rPr>
          <w:rStyle w:val="a9"/>
        </w:rPr>
        <w:endnoteRef/>
      </w:r>
      <w:r w:rsidRPr="002F6B21">
        <w:tab/>
        <w:t>Επαναλάβετε όσες φορές χρειάζεται.</w:t>
      </w:r>
    </w:p>
  </w:endnote>
  <w:endnote w:id="25">
    <w:p w:rsidR="00C46D35" w:rsidRPr="002F6B21" w:rsidRDefault="00C46D35" w:rsidP="0030094D">
      <w:pPr>
        <w:pStyle w:val="ae"/>
        <w:tabs>
          <w:tab w:val="left" w:pos="284"/>
        </w:tabs>
        <w:ind w:firstLine="0"/>
      </w:pPr>
      <w:r w:rsidRPr="00F62DFA">
        <w:rPr>
          <w:rStyle w:val="a9"/>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46D35" w:rsidRPr="002F6B21" w:rsidRDefault="00C46D35" w:rsidP="0030094D">
      <w:pPr>
        <w:pStyle w:val="ae"/>
        <w:tabs>
          <w:tab w:val="left" w:pos="284"/>
        </w:tabs>
        <w:ind w:firstLine="0"/>
      </w:pPr>
      <w:r w:rsidRPr="00F62DFA">
        <w:rPr>
          <w:rStyle w:val="a9"/>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C46D35" w:rsidRPr="002F6B21" w:rsidRDefault="00C46D35" w:rsidP="0030094D">
      <w:pPr>
        <w:pStyle w:val="ae"/>
        <w:tabs>
          <w:tab w:val="left" w:pos="284"/>
        </w:tabs>
        <w:ind w:firstLine="0"/>
      </w:pPr>
      <w:r w:rsidRPr="00F62DFA">
        <w:rPr>
          <w:rStyle w:val="a9"/>
        </w:rPr>
        <w:endnoteRef/>
      </w:r>
      <w:r w:rsidRPr="002F6B21">
        <w:tab/>
        <w:t>Άρθρο 73 παρ. 5.</w:t>
      </w:r>
    </w:p>
  </w:endnote>
  <w:endnote w:id="28">
    <w:p w:rsidR="00C46D35" w:rsidRPr="002F6B21" w:rsidRDefault="00C46D35" w:rsidP="0030094D">
      <w:pPr>
        <w:pStyle w:val="ae"/>
        <w:tabs>
          <w:tab w:val="left" w:pos="284"/>
        </w:tabs>
        <w:ind w:firstLine="0"/>
      </w:pPr>
      <w:r w:rsidRPr="00F62DFA">
        <w:rPr>
          <w:rStyle w:val="a9"/>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46D35" w:rsidRPr="002F6B21" w:rsidRDefault="00C46D35" w:rsidP="0030094D">
      <w:pPr>
        <w:pStyle w:val="ae"/>
        <w:tabs>
          <w:tab w:val="left" w:pos="284"/>
        </w:tabs>
        <w:ind w:firstLine="0"/>
      </w:pPr>
      <w:r w:rsidRPr="00F62DFA">
        <w:rPr>
          <w:rStyle w:val="a9"/>
        </w:rPr>
        <w:endnoteRef/>
      </w:r>
      <w:r w:rsidRPr="002F6B21">
        <w:tab/>
        <w:t>Όπως προσδιορίζεται στο άρθρο 24 ή στα έγγραφα της σύμβασης</w:t>
      </w:r>
      <w:r w:rsidRPr="002F6B21">
        <w:rPr>
          <w:b/>
          <w:i/>
        </w:rPr>
        <w:t>.</w:t>
      </w:r>
    </w:p>
  </w:endnote>
  <w:endnote w:id="30">
    <w:p w:rsidR="00C46D35" w:rsidRPr="002F6B21" w:rsidRDefault="00C46D35" w:rsidP="0030094D">
      <w:pPr>
        <w:pStyle w:val="ae"/>
        <w:tabs>
          <w:tab w:val="left" w:pos="284"/>
        </w:tabs>
        <w:ind w:firstLine="0"/>
      </w:pPr>
      <w:r w:rsidRPr="00F62DFA">
        <w:rPr>
          <w:rStyle w:val="a9"/>
        </w:rPr>
        <w:endnoteRef/>
      </w:r>
      <w:r w:rsidRPr="002F6B21">
        <w:tab/>
        <w:t>Πρβλ άρθρο 48.</w:t>
      </w:r>
    </w:p>
  </w:endnote>
  <w:endnote w:id="31">
    <w:p w:rsidR="00C46D35" w:rsidRPr="002F6B21" w:rsidRDefault="00C46D35" w:rsidP="0030094D">
      <w:pPr>
        <w:pStyle w:val="ae"/>
        <w:tabs>
          <w:tab w:val="left" w:pos="284"/>
        </w:tabs>
        <w:ind w:firstLine="0"/>
      </w:pPr>
      <w:r w:rsidRPr="00F62DFA">
        <w:rPr>
          <w:rStyle w:val="a9"/>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46D35" w:rsidRPr="002F6B21" w:rsidRDefault="00C46D35" w:rsidP="0030094D">
      <w:pPr>
        <w:pStyle w:val="ae"/>
        <w:tabs>
          <w:tab w:val="left" w:pos="284"/>
        </w:tabs>
        <w:ind w:firstLine="0"/>
      </w:pPr>
      <w:r w:rsidRPr="00F62DFA">
        <w:rPr>
          <w:rStyle w:val="a9"/>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C46D35" w:rsidRPr="002F6B21" w:rsidRDefault="00C46D35" w:rsidP="0030094D">
      <w:pPr>
        <w:pStyle w:val="ae"/>
        <w:tabs>
          <w:tab w:val="left" w:pos="284"/>
        </w:tabs>
        <w:ind w:firstLine="0"/>
      </w:pPr>
      <w:r w:rsidRPr="00F62DFA">
        <w:rPr>
          <w:rStyle w:val="a9"/>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C46D35" w:rsidRPr="002F6B21" w:rsidRDefault="00C46D35" w:rsidP="0030094D">
      <w:pPr>
        <w:pStyle w:val="ae"/>
        <w:tabs>
          <w:tab w:val="left" w:pos="284"/>
        </w:tabs>
        <w:ind w:firstLine="0"/>
      </w:pPr>
      <w:r w:rsidRPr="00F62DFA">
        <w:rPr>
          <w:rStyle w:val="a9"/>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C46D35" w:rsidRPr="002F6B21" w:rsidRDefault="00C46D35" w:rsidP="0030094D">
      <w:pPr>
        <w:pStyle w:val="ae"/>
        <w:tabs>
          <w:tab w:val="left" w:pos="284"/>
        </w:tabs>
        <w:ind w:firstLine="0"/>
      </w:pPr>
      <w:r w:rsidRPr="00F62DFA">
        <w:rPr>
          <w:rStyle w:val="a9"/>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C46D35" w:rsidRPr="002F6B21" w:rsidRDefault="00C46D35" w:rsidP="0030094D">
      <w:pPr>
        <w:pStyle w:val="ae"/>
        <w:tabs>
          <w:tab w:val="left" w:pos="284"/>
        </w:tabs>
        <w:ind w:firstLine="0"/>
      </w:pPr>
      <w:r w:rsidRPr="00F62DFA">
        <w:rPr>
          <w:rStyle w:val="a9"/>
        </w:rPr>
        <w:endnoteRef/>
      </w:r>
      <w:r w:rsidRPr="002F6B21">
        <w:tab/>
        <w:t>Πρβλ και άρθρο 1 ν. 4250/2014</w:t>
      </w:r>
    </w:p>
  </w:endnote>
  <w:endnote w:id="37">
    <w:p w:rsidR="00C46D35" w:rsidRPr="002F6B21" w:rsidRDefault="00C46D35" w:rsidP="0030094D">
      <w:pPr>
        <w:pStyle w:val="ae"/>
        <w:tabs>
          <w:tab w:val="left" w:pos="284"/>
        </w:tabs>
        <w:ind w:firstLine="0"/>
      </w:pPr>
      <w:r w:rsidRPr="00F62DFA">
        <w:rPr>
          <w:rStyle w:val="a9"/>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C46D35" w:rsidRPr="006D2EC4" w:rsidRDefault="007E4D7D">
        <w:pPr>
          <w:pStyle w:val="a8"/>
          <w:jc w:val="right"/>
          <w:rPr>
            <w:rFonts w:asciiTheme="minorHAnsi" w:hAnsiTheme="minorHAnsi" w:cstheme="minorHAnsi"/>
            <w:b/>
            <w:sz w:val="20"/>
          </w:rPr>
        </w:pPr>
        <w:r w:rsidRPr="006D2EC4">
          <w:rPr>
            <w:rFonts w:asciiTheme="minorHAnsi" w:hAnsiTheme="minorHAnsi" w:cstheme="minorHAnsi"/>
            <w:b/>
            <w:sz w:val="20"/>
          </w:rPr>
          <w:fldChar w:fldCharType="begin"/>
        </w:r>
        <w:r w:rsidR="00C46D35"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5E116D">
          <w:rPr>
            <w:rFonts w:asciiTheme="minorHAnsi" w:hAnsiTheme="minorHAnsi" w:cstheme="minorHAnsi"/>
            <w:b/>
            <w:noProof/>
            <w:sz w:val="20"/>
          </w:rPr>
          <w:t>24</w:t>
        </w:r>
        <w:r w:rsidRPr="006D2EC4">
          <w:rPr>
            <w:rFonts w:asciiTheme="minorHAnsi" w:hAnsiTheme="minorHAnsi" w:cstheme="minorHAnsi"/>
            <w:b/>
            <w:sz w:val="20"/>
          </w:rPr>
          <w:fldChar w:fldCharType="end"/>
        </w:r>
      </w:p>
    </w:sdtContent>
  </w:sdt>
  <w:p w:rsidR="00C46D35" w:rsidRDefault="00C46D3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F07" w:rsidRDefault="002C0F07" w:rsidP="007D0F92">
      <w:r>
        <w:separator/>
      </w:r>
    </w:p>
  </w:footnote>
  <w:footnote w:type="continuationSeparator" w:id="0">
    <w:p w:rsidR="002C0F07" w:rsidRDefault="002C0F07" w:rsidP="007D0F92">
      <w:r>
        <w:continuationSeparator/>
      </w:r>
    </w:p>
  </w:footnote>
  <w:footnote w:id="1">
    <w:p w:rsidR="00C46D35" w:rsidRPr="00173562" w:rsidRDefault="00C46D35" w:rsidP="00E6789C">
      <w:pPr>
        <w:pStyle w:val="foothanging"/>
        <w:rPr>
          <w:lang w:val="el-GR"/>
        </w:rPr>
      </w:pPr>
      <w:r>
        <w:rPr>
          <w:rStyle w:val="a9"/>
        </w:rPr>
        <w:footnoteRef/>
      </w:r>
      <w:r>
        <w:rPr>
          <w:lang w:val="el-GR"/>
        </w:rPr>
        <w:tab/>
        <w:t>Μόνο για ανάθεση συμβάσεων παροχής υπηρεσιών καθαρισμού ή φύλαξης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35" w:rsidRDefault="00C46D35">
    <w:pPr>
      <w:pStyle w:val="a7"/>
    </w:pPr>
  </w:p>
  <w:p w:rsidR="00C46D35" w:rsidRDefault="00C46D35">
    <w:pPr>
      <w:pStyle w:val="a7"/>
    </w:pPr>
  </w:p>
  <w:p w:rsidR="00C46D35" w:rsidRDefault="00C46D35">
    <w:pPr>
      <w:pStyle w:val="a7"/>
    </w:pPr>
  </w:p>
  <w:p w:rsidR="00C46D35" w:rsidRDefault="00C46D35">
    <w:pPr>
      <w:pStyle w:val="a7"/>
    </w:pPr>
    <w:r w:rsidRPr="00A82F19">
      <w:rPr>
        <w:noProof/>
        <w:lang w:eastAsia="el-GR" w:bidi="ar-SA"/>
      </w:rPr>
      <w:drawing>
        <wp:inline distT="0" distB="0" distL="0" distR="0">
          <wp:extent cx="5850255" cy="601536"/>
          <wp:effectExtent l="19050" t="0" r="0" b="0"/>
          <wp:docPr id="2"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5850255" cy="601536"/>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D35" w:rsidRDefault="00C46D35">
    <w:pPr>
      <w:pStyle w:val="a7"/>
    </w:pPr>
    <w:r>
      <w:rPr>
        <w:noProof/>
        <w:lang w:eastAsia="el-GR" w:bidi="ar-SA"/>
      </w:rPr>
      <w:drawing>
        <wp:inline distT="0" distB="0" distL="0" distR="0">
          <wp:extent cx="6120130" cy="629285"/>
          <wp:effectExtent l="19050" t="0" r="0" b="0"/>
          <wp:docPr id="3"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612013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26"/>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6"/>
    <w:multiLevelType w:val="multilevel"/>
    <w:tmpl w:val="00000006"/>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7"/>
    <w:multiLevelType w:val="multilevel"/>
    <w:tmpl w:val="32E2719C"/>
    <w:name w:val="WWNum1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0D"/>
    <w:multiLevelType w:val="multilevel"/>
    <w:tmpl w:val="0000000D"/>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0F"/>
    <w:multiLevelType w:val="multilevel"/>
    <w:tmpl w:val="EA62585C"/>
    <w:name w:val="WW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2"/>
    <w:multiLevelType w:val="multilevel"/>
    <w:tmpl w:val="54628B5A"/>
    <w:name w:val="WWNum29"/>
    <w:lvl w:ilvl="0">
      <w:start w:val="1"/>
      <w:numFmt w:val="decimal"/>
      <w:lvlText w:val="%1."/>
      <w:lvlJc w:val="left"/>
      <w:pPr>
        <w:tabs>
          <w:tab w:val="num" w:pos="0"/>
        </w:tabs>
        <w:ind w:left="945" w:hanging="360"/>
      </w:pPr>
      <w:rPr>
        <w:rFonts w:hint="default"/>
        <w:b w:val="0"/>
        <w:i w:val="0"/>
      </w:rPr>
    </w:lvl>
    <w:lvl w:ilvl="1">
      <w:start w:val="1"/>
      <w:numFmt w:val="lowerLetter"/>
      <w:lvlText w:val="%2."/>
      <w:lvlJc w:val="left"/>
      <w:pPr>
        <w:tabs>
          <w:tab w:val="num" w:pos="0"/>
        </w:tabs>
        <w:ind w:left="1665" w:hanging="360"/>
      </w:pPr>
    </w:lvl>
    <w:lvl w:ilvl="2">
      <w:start w:val="1"/>
      <w:numFmt w:val="lowerRoman"/>
      <w:lvlText w:val="%2.%3."/>
      <w:lvlJc w:val="righ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righ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right"/>
      <w:pPr>
        <w:tabs>
          <w:tab w:val="num" w:pos="0"/>
        </w:tabs>
        <w:ind w:left="6705" w:hanging="180"/>
      </w:pPr>
    </w:lvl>
  </w:abstractNum>
  <w:abstractNum w:abstractNumId="16">
    <w:nsid w:val="07FB6BC8"/>
    <w:multiLevelType w:val="hybridMultilevel"/>
    <w:tmpl w:val="3E909588"/>
    <w:lvl w:ilvl="0" w:tplc="0408000F">
      <w:start w:val="1"/>
      <w:numFmt w:val="decimal"/>
      <w:lvlText w:val="%1."/>
      <w:lvlJc w:val="left"/>
      <w:pPr>
        <w:ind w:left="644" w:hanging="360"/>
      </w:p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nsid w:val="0C4E3322"/>
    <w:multiLevelType w:val="hybridMultilevel"/>
    <w:tmpl w:val="D5A476B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1DBA0EF9"/>
    <w:multiLevelType w:val="hybridMultilevel"/>
    <w:tmpl w:val="460C9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99737B1"/>
    <w:multiLevelType w:val="multilevel"/>
    <w:tmpl w:val="0000000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2ADD0AA1"/>
    <w:multiLevelType w:val="multilevel"/>
    <w:tmpl w:val="F9027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C1D03AD"/>
    <w:multiLevelType w:val="hybridMultilevel"/>
    <w:tmpl w:val="65CA5FD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nsid w:val="31250E43"/>
    <w:multiLevelType w:val="hybridMultilevel"/>
    <w:tmpl w:val="361C23A6"/>
    <w:lvl w:ilvl="0" w:tplc="512A2BBC">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37E268E"/>
    <w:multiLevelType w:val="multilevel"/>
    <w:tmpl w:val="890AAC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D12FA7"/>
    <w:multiLevelType w:val="multilevel"/>
    <w:tmpl w:val="D2AA3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8B52E23"/>
    <w:multiLevelType w:val="hybridMultilevel"/>
    <w:tmpl w:val="852A21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8BE7467"/>
    <w:multiLevelType w:val="hybridMultilevel"/>
    <w:tmpl w:val="BE1E3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E11F3A"/>
    <w:multiLevelType w:val="hybridMultilevel"/>
    <w:tmpl w:val="42365CE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48FE7032"/>
    <w:multiLevelType w:val="multilevel"/>
    <w:tmpl w:val="1466CB6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D451015"/>
    <w:multiLevelType w:val="hybridMultilevel"/>
    <w:tmpl w:val="5B64A8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4E8E6920"/>
    <w:multiLevelType w:val="hybridMultilevel"/>
    <w:tmpl w:val="6AD4CFF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nsid w:val="507E3DE9"/>
    <w:multiLevelType w:val="hybridMultilevel"/>
    <w:tmpl w:val="D9B6BF44"/>
    <w:lvl w:ilvl="0" w:tplc="C1CAF34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FB62341"/>
    <w:multiLevelType w:val="hybridMultilevel"/>
    <w:tmpl w:val="364433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0986A27"/>
    <w:multiLevelType w:val="hybridMultilevel"/>
    <w:tmpl w:val="9C56245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nsid w:val="60D05C5E"/>
    <w:multiLevelType w:val="hybridMultilevel"/>
    <w:tmpl w:val="9FE20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0D9432F"/>
    <w:multiLevelType w:val="hybridMultilevel"/>
    <w:tmpl w:val="6A0A88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48C139F"/>
    <w:multiLevelType w:val="multilevel"/>
    <w:tmpl w:val="0000000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7">
    <w:nsid w:val="670D1F5C"/>
    <w:multiLevelType w:val="hybridMultilevel"/>
    <w:tmpl w:val="D9B6BF44"/>
    <w:lvl w:ilvl="0" w:tplc="C1CAF34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7CC512C"/>
    <w:multiLevelType w:val="hybridMultilevel"/>
    <w:tmpl w:val="E5C0AD3E"/>
    <w:lvl w:ilvl="0" w:tplc="BB2E7618">
      <w:start w:val="1"/>
      <w:numFmt w:val="decimal"/>
      <w:lvlText w:val="%1."/>
      <w:lvlJc w:val="left"/>
      <w:pPr>
        <w:ind w:left="720" w:hanging="360"/>
      </w:pPr>
      <w:rPr>
        <w:rFonts w:asciiTheme="minorHAnsi" w:eastAsia="Times New Roman" w:hAnsiTheme="minorHAnsi" w:cstheme="minorHAns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85F4007"/>
    <w:multiLevelType w:val="hybridMultilevel"/>
    <w:tmpl w:val="2D02328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nsid w:val="6A551ADF"/>
    <w:multiLevelType w:val="hybridMultilevel"/>
    <w:tmpl w:val="9F3C4B0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A9C26F5"/>
    <w:multiLevelType w:val="hybridMultilevel"/>
    <w:tmpl w:val="8E94292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nsid w:val="71367835"/>
    <w:multiLevelType w:val="multilevel"/>
    <w:tmpl w:val="B6F09D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3">
    <w:nsid w:val="72980582"/>
    <w:multiLevelType w:val="hybridMultilevel"/>
    <w:tmpl w:val="8B466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3320D3F"/>
    <w:multiLevelType w:val="hybridMultilevel"/>
    <w:tmpl w:val="C3DEBDDA"/>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abstractNum w:abstractNumId="45">
    <w:nsid w:val="773A4FCB"/>
    <w:multiLevelType w:val="hybridMultilevel"/>
    <w:tmpl w:val="BD1A3AE4"/>
    <w:lvl w:ilvl="0" w:tplc="04080019">
      <w:start w:val="1"/>
      <w:numFmt w:val="lowerLetter"/>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AB533E3"/>
    <w:multiLevelType w:val="multilevel"/>
    <w:tmpl w:val="800CEC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0"/>
  </w:num>
  <w:num w:numId="8">
    <w:abstractNumId w:val="13"/>
  </w:num>
  <w:num w:numId="9">
    <w:abstractNumId w:val="14"/>
  </w:num>
  <w:num w:numId="10">
    <w:abstractNumId w:val="15"/>
  </w:num>
  <w:num w:numId="11">
    <w:abstractNumId w:val="7"/>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8"/>
  </w:num>
  <w:num w:numId="17">
    <w:abstractNumId w:val="31"/>
  </w:num>
  <w:num w:numId="18">
    <w:abstractNumId w:val="37"/>
  </w:num>
  <w:num w:numId="19">
    <w:abstractNumId w:val="17"/>
  </w:num>
  <w:num w:numId="20">
    <w:abstractNumId w:val="19"/>
  </w:num>
  <w:num w:numId="21">
    <w:abstractNumId w:val="8"/>
  </w:num>
  <w:num w:numId="22">
    <w:abstractNumId w:val="36"/>
  </w:num>
  <w:num w:numId="23">
    <w:abstractNumId w:val="44"/>
  </w:num>
  <w:num w:numId="24">
    <w:abstractNumId w:val="23"/>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5"/>
  </w:num>
  <w:num w:numId="29">
    <w:abstractNumId w:val="35"/>
  </w:num>
  <w:num w:numId="30">
    <w:abstractNumId w:val="34"/>
  </w:num>
  <w:num w:numId="31">
    <w:abstractNumId w:val="18"/>
  </w:num>
  <w:num w:numId="32">
    <w:abstractNumId w:val="29"/>
  </w:num>
  <w:num w:numId="33">
    <w:abstractNumId w:val="21"/>
  </w:num>
  <w:num w:numId="34">
    <w:abstractNumId w:val="5"/>
  </w:num>
  <w:num w:numId="35">
    <w:abstractNumId w:val="26"/>
  </w:num>
  <w:num w:numId="36">
    <w:abstractNumId w:val="40"/>
  </w:num>
  <w:num w:numId="37">
    <w:abstractNumId w:val="16"/>
  </w:num>
  <w:num w:numId="38">
    <w:abstractNumId w:val="45"/>
  </w:num>
  <w:num w:numId="39">
    <w:abstractNumId w:val="22"/>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4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3554"/>
  </w:hdrShapeDefaults>
  <w:footnotePr>
    <w:footnote w:id="-1"/>
    <w:footnote w:id="0"/>
  </w:footnotePr>
  <w:endnotePr>
    <w:endnote w:id="-1"/>
    <w:endnote w:id="0"/>
  </w:endnotePr>
  <w:compat>
    <w:spaceForUL/>
    <w:balanceSingleByteDoubleByteWidth/>
    <w:doNotLeaveBackslashAlone/>
    <w:ulTrailSpace/>
    <w:adjustLineHeightInTable/>
  </w:compat>
  <w:rsids>
    <w:rsidRoot w:val="00362892"/>
    <w:rsid w:val="000003D2"/>
    <w:rsid w:val="00006991"/>
    <w:rsid w:val="00007D6A"/>
    <w:rsid w:val="00011DB7"/>
    <w:rsid w:val="00014B38"/>
    <w:rsid w:val="00020F0D"/>
    <w:rsid w:val="00024089"/>
    <w:rsid w:val="00036C37"/>
    <w:rsid w:val="000378C4"/>
    <w:rsid w:val="0003795B"/>
    <w:rsid w:val="00047940"/>
    <w:rsid w:val="00051E96"/>
    <w:rsid w:val="0006010A"/>
    <w:rsid w:val="00065834"/>
    <w:rsid w:val="0006792B"/>
    <w:rsid w:val="000753C8"/>
    <w:rsid w:val="00075757"/>
    <w:rsid w:val="0007749B"/>
    <w:rsid w:val="000821CB"/>
    <w:rsid w:val="00084E97"/>
    <w:rsid w:val="00086E37"/>
    <w:rsid w:val="00095332"/>
    <w:rsid w:val="00096716"/>
    <w:rsid w:val="000A05A1"/>
    <w:rsid w:val="000A1152"/>
    <w:rsid w:val="000A2700"/>
    <w:rsid w:val="000A78E1"/>
    <w:rsid w:val="000C3DC8"/>
    <w:rsid w:val="000D5618"/>
    <w:rsid w:val="000E4D45"/>
    <w:rsid w:val="000E7D87"/>
    <w:rsid w:val="000E7EAF"/>
    <w:rsid w:val="000E7FB6"/>
    <w:rsid w:val="000F1726"/>
    <w:rsid w:val="000F30F9"/>
    <w:rsid w:val="000F7A36"/>
    <w:rsid w:val="0010018C"/>
    <w:rsid w:val="00101C29"/>
    <w:rsid w:val="00101DC0"/>
    <w:rsid w:val="00102652"/>
    <w:rsid w:val="0010348B"/>
    <w:rsid w:val="00103E6E"/>
    <w:rsid w:val="00104686"/>
    <w:rsid w:val="0010681A"/>
    <w:rsid w:val="00106CE2"/>
    <w:rsid w:val="00111111"/>
    <w:rsid w:val="001129B2"/>
    <w:rsid w:val="00113483"/>
    <w:rsid w:val="00114DDB"/>
    <w:rsid w:val="00121790"/>
    <w:rsid w:val="00131DE2"/>
    <w:rsid w:val="00133A68"/>
    <w:rsid w:val="00133AA0"/>
    <w:rsid w:val="0013514A"/>
    <w:rsid w:val="00136058"/>
    <w:rsid w:val="0013653F"/>
    <w:rsid w:val="0013659F"/>
    <w:rsid w:val="00136F9B"/>
    <w:rsid w:val="001426C6"/>
    <w:rsid w:val="00143DF8"/>
    <w:rsid w:val="00146F69"/>
    <w:rsid w:val="00151759"/>
    <w:rsid w:val="00152FEA"/>
    <w:rsid w:val="00153BD2"/>
    <w:rsid w:val="00154892"/>
    <w:rsid w:val="00155027"/>
    <w:rsid w:val="001561BF"/>
    <w:rsid w:val="00160B52"/>
    <w:rsid w:val="00161DF2"/>
    <w:rsid w:val="00162373"/>
    <w:rsid w:val="00173B2D"/>
    <w:rsid w:val="00180477"/>
    <w:rsid w:val="00182124"/>
    <w:rsid w:val="00182C7B"/>
    <w:rsid w:val="00183FE8"/>
    <w:rsid w:val="0018412F"/>
    <w:rsid w:val="00185E97"/>
    <w:rsid w:val="001A6724"/>
    <w:rsid w:val="001A7A52"/>
    <w:rsid w:val="001B4CCD"/>
    <w:rsid w:val="001B68A6"/>
    <w:rsid w:val="001B74CB"/>
    <w:rsid w:val="001B7760"/>
    <w:rsid w:val="001C06C3"/>
    <w:rsid w:val="001C2BC2"/>
    <w:rsid w:val="001D0453"/>
    <w:rsid w:val="001D6D90"/>
    <w:rsid w:val="001E134A"/>
    <w:rsid w:val="001E1E0B"/>
    <w:rsid w:val="001E6B54"/>
    <w:rsid w:val="001E7D0A"/>
    <w:rsid w:val="001F27F9"/>
    <w:rsid w:val="001F38B4"/>
    <w:rsid w:val="001F51EF"/>
    <w:rsid w:val="001F7CA8"/>
    <w:rsid w:val="00201963"/>
    <w:rsid w:val="002104A2"/>
    <w:rsid w:val="00211C20"/>
    <w:rsid w:val="00213803"/>
    <w:rsid w:val="00216A08"/>
    <w:rsid w:val="002226C3"/>
    <w:rsid w:val="00227462"/>
    <w:rsid w:val="0023267A"/>
    <w:rsid w:val="002333B4"/>
    <w:rsid w:val="00241688"/>
    <w:rsid w:val="00245BCE"/>
    <w:rsid w:val="00247A8C"/>
    <w:rsid w:val="00250D17"/>
    <w:rsid w:val="002568FB"/>
    <w:rsid w:val="002609EE"/>
    <w:rsid w:val="00260D08"/>
    <w:rsid w:val="00262C0F"/>
    <w:rsid w:val="002653EA"/>
    <w:rsid w:val="002737B4"/>
    <w:rsid w:val="002813E7"/>
    <w:rsid w:val="00291E04"/>
    <w:rsid w:val="00293B60"/>
    <w:rsid w:val="002969AF"/>
    <w:rsid w:val="002969B4"/>
    <w:rsid w:val="002A101B"/>
    <w:rsid w:val="002B07E8"/>
    <w:rsid w:val="002B0DB1"/>
    <w:rsid w:val="002B3348"/>
    <w:rsid w:val="002B3F78"/>
    <w:rsid w:val="002B446F"/>
    <w:rsid w:val="002B670B"/>
    <w:rsid w:val="002B6A1D"/>
    <w:rsid w:val="002C0F07"/>
    <w:rsid w:val="002C4D23"/>
    <w:rsid w:val="002C792B"/>
    <w:rsid w:val="002E6394"/>
    <w:rsid w:val="002E642F"/>
    <w:rsid w:val="002F54F6"/>
    <w:rsid w:val="002F5857"/>
    <w:rsid w:val="0030094D"/>
    <w:rsid w:val="003036BB"/>
    <w:rsid w:val="00303D1B"/>
    <w:rsid w:val="003073EB"/>
    <w:rsid w:val="003108D2"/>
    <w:rsid w:val="00315843"/>
    <w:rsid w:val="00323075"/>
    <w:rsid w:val="003245CC"/>
    <w:rsid w:val="003366EC"/>
    <w:rsid w:val="00343925"/>
    <w:rsid w:val="00343A44"/>
    <w:rsid w:val="00343AD3"/>
    <w:rsid w:val="00347402"/>
    <w:rsid w:val="00350399"/>
    <w:rsid w:val="003513C2"/>
    <w:rsid w:val="003515FE"/>
    <w:rsid w:val="00354AC8"/>
    <w:rsid w:val="00355B37"/>
    <w:rsid w:val="00356B83"/>
    <w:rsid w:val="00361612"/>
    <w:rsid w:val="00362892"/>
    <w:rsid w:val="00364AD8"/>
    <w:rsid w:val="00364FB0"/>
    <w:rsid w:val="003654A7"/>
    <w:rsid w:val="00367469"/>
    <w:rsid w:val="00367EC8"/>
    <w:rsid w:val="00370EFE"/>
    <w:rsid w:val="00377936"/>
    <w:rsid w:val="003804EB"/>
    <w:rsid w:val="003820C8"/>
    <w:rsid w:val="00395CA2"/>
    <w:rsid w:val="00397489"/>
    <w:rsid w:val="003A36E7"/>
    <w:rsid w:val="003A642B"/>
    <w:rsid w:val="003B03EE"/>
    <w:rsid w:val="003B16C2"/>
    <w:rsid w:val="003B4793"/>
    <w:rsid w:val="003C003F"/>
    <w:rsid w:val="003C0A5E"/>
    <w:rsid w:val="003C19E0"/>
    <w:rsid w:val="003C33D7"/>
    <w:rsid w:val="003C5779"/>
    <w:rsid w:val="003C6008"/>
    <w:rsid w:val="003D07D6"/>
    <w:rsid w:val="003D0F39"/>
    <w:rsid w:val="003D2C77"/>
    <w:rsid w:val="003E0F5C"/>
    <w:rsid w:val="003E453C"/>
    <w:rsid w:val="003E4737"/>
    <w:rsid w:val="003E5B55"/>
    <w:rsid w:val="003E6E67"/>
    <w:rsid w:val="003F08F7"/>
    <w:rsid w:val="003F0A93"/>
    <w:rsid w:val="003F5BF4"/>
    <w:rsid w:val="003F624B"/>
    <w:rsid w:val="00407DB3"/>
    <w:rsid w:val="00410AAD"/>
    <w:rsid w:val="004127E0"/>
    <w:rsid w:val="0041547E"/>
    <w:rsid w:val="00417882"/>
    <w:rsid w:val="004209C4"/>
    <w:rsid w:val="004261B0"/>
    <w:rsid w:val="00426AFF"/>
    <w:rsid w:val="00427E01"/>
    <w:rsid w:val="0043000B"/>
    <w:rsid w:val="00430EEB"/>
    <w:rsid w:val="004342AC"/>
    <w:rsid w:val="00437F88"/>
    <w:rsid w:val="00442C29"/>
    <w:rsid w:val="00442F5D"/>
    <w:rsid w:val="00445189"/>
    <w:rsid w:val="004470D9"/>
    <w:rsid w:val="00454347"/>
    <w:rsid w:val="004550F3"/>
    <w:rsid w:val="00455C65"/>
    <w:rsid w:val="004607E7"/>
    <w:rsid w:val="00463532"/>
    <w:rsid w:val="004670BD"/>
    <w:rsid w:val="00470548"/>
    <w:rsid w:val="00474D01"/>
    <w:rsid w:val="00474FEE"/>
    <w:rsid w:val="004762C4"/>
    <w:rsid w:val="00482746"/>
    <w:rsid w:val="00484B74"/>
    <w:rsid w:val="00485B0B"/>
    <w:rsid w:val="00485CCA"/>
    <w:rsid w:val="00486AB8"/>
    <w:rsid w:val="004955EB"/>
    <w:rsid w:val="0049560B"/>
    <w:rsid w:val="004A1356"/>
    <w:rsid w:val="004A16FA"/>
    <w:rsid w:val="004A44B4"/>
    <w:rsid w:val="004A7247"/>
    <w:rsid w:val="004B1A7E"/>
    <w:rsid w:val="004B240F"/>
    <w:rsid w:val="004B29C5"/>
    <w:rsid w:val="004B43DE"/>
    <w:rsid w:val="004B443D"/>
    <w:rsid w:val="004B712F"/>
    <w:rsid w:val="004C2F2A"/>
    <w:rsid w:val="004C4E4C"/>
    <w:rsid w:val="004D003E"/>
    <w:rsid w:val="004D6129"/>
    <w:rsid w:val="004D68E8"/>
    <w:rsid w:val="004D7F99"/>
    <w:rsid w:val="004F380B"/>
    <w:rsid w:val="004F5B1E"/>
    <w:rsid w:val="00500DE9"/>
    <w:rsid w:val="00501B15"/>
    <w:rsid w:val="0050638B"/>
    <w:rsid w:val="005068F5"/>
    <w:rsid w:val="00506C43"/>
    <w:rsid w:val="0051311A"/>
    <w:rsid w:val="00513852"/>
    <w:rsid w:val="005171E2"/>
    <w:rsid w:val="00520920"/>
    <w:rsid w:val="00525021"/>
    <w:rsid w:val="0053229E"/>
    <w:rsid w:val="0053271F"/>
    <w:rsid w:val="00532B3C"/>
    <w:rsid w:val="00537A82"/>
    <w:rsid w:val="00541235"/>
    <w:rsid w:val="005443C4"/>
    <w:rsid w:val="005443CD"/>
    <w:rsid w:val="00547605"/>
    <w:rsid w:val="005542D9"/>
    <w:rsid w:val="005568C8"/>
    <w:rsid w:val="005578D9"/>
    <w:rsid w:val="005603E1"/>
    <w:rsid w:val="00561EEC"/>
    <w:rsid w:val="00561FCE"/>
    <w:rsid w:val="00563139"/>
    <w:rsid w:val="00564CE3"/>
    <w:rsid w:val="00566365"/>
    <w:rsid w:val="00573630"/>
    <w:rsid w:val="00587A0C"/>
    <w:rsid w:val="00592F94"/>
    <w:rsid w:val="00595A83"/>
    <w:rsid w:val="00596367"/>
    <w:rsid w:val="0059659D"/>
    <w:rsid w:val="0059685F"/>
    <w:rsid w:val="00596F38"/>
    <w:rsid w:val="005A199F"/>
    <w:rsid w:val="005B6CD6"/>
    <w:rsid w:val="005C227A"/>
    <w:rsid w:val="005C389A"/>
    <w:rsid w:val="005C6100"/>
    <w:rsid w:val="005C637E"/>
    <w:rsid w:val="005D1EB3"/>
    <w:rsid w:val="005D5B39"/>
    <w:rsid w:val="005D5DC1"/>
    <w:rsid w:val="005D63D8"/>
    <w:rsid w:val="005D7637"/>
    <w:rsid w:val="005D7B7C"/>
    <w:rsid w:val="005E02A9"/>
    <w:rsid w:val="005E116D"/>
    <w:rsid w:val="005E410A"/>
    <w:rsid w:val="005E5085"/>
    <w:rsid w:val="005E6FDD"/>
    <w:rsid w:val="005F1E26"/>
    <w:rsid w:val="005F6FDA"/>
    <w:rsid w:val="006020FD"/>
    <w:rsid w:val="00604874"/>
    <w:rsid w:val="00605B99"/>
    <w:rsid w:val="0061442D"/>
    <w:rsid w:val="0062021F"/>
    <w:rsid w:val="0062185D"/>
    <w:rsid w:val="0062226D"/>
    <w:rsid w:val="00624A61"/>
    <w:rsid w:val="00632F74"/>
    <w:rsid w:val="0064081E"/>
    <w:rsid w:val="00641FCA"/>
    <w:rsid w:val="006444B6"/>
    <w:rsid w:val="00650093"/>
    <w:rsid w:val="00652C9E"/>
    <w:rsid w:val="006539FD"/>
    <w:rsid w:val="00653A75"/>
    <w:rsid w:val="0066265B"/>
    <w:rsid w:val="00662D85"/>
    <w:rsid w:val="00667930"/>
    <w:rsid w:val="00667B4C"/>
    <w:rsid w:val="00670B9E"/>
    <w:rsid w:val="00671403"/>
    <w:rsid w:val="00693E34"/>
    <w:rsid w:val="006A0F43"/>
    <w:rsid w:val="006A77AA"/>
    <w:rsid w:val="006B2B8C"/>
    <w:rsid w:val="006B4847"/>
    <w:rsid w:val="006C3289"/>
    <w:rsid w:val="006C50E6"/>
    <w:rsid w:val="006C7BA5"/>
    <w:rsid w:val="006D2EC4"/>
    <w:rsid w:val="006D32BD"/>
    <w:rsid w:val="006E6936"/>
    <w:rsid w:val="006E6D30"/>
    <w:rsid w:val="006F2A83"/>
    <w:rsid w:val="006F41BA"/>
    <w:rsid w:val="00701552"/>
    <w:rsid w:val="00710C86"/>
    <w:rsid w:val="007156AF"/>
    <w:rsid w:val="00716738"/>
    <w:rsid w:val="00716785"/>
    <w:rsid w:val="00723425"/>
    <w:rsid w:val="0073345B"/>
    <w:rsid w:val="00741E3B"/>
    <w:rsid w:val="00744778"/>
    <w:rsid w:val="00744ED4"/>
    <w:rsid w:val="007458F0"/>
    <w:rsid w:val="0075034D"/>
    <w:rsid w:val="007517C0"/>
    <w:rsid w:val="007521A6"/>
    <w:rsid w:val="00754B03"/>
    <w:rsid w:val="00762452"/>
    <w:rsid w:val="00777F7A"/>
    <w:rsid w:val="007812DA"/>
    <w:rsid w:val="007869D5"/>
    <w:rsid w:val="00796215"/>
    <w:rsid w:val="007976D6"/>
    <w:rsid w:val="007A0B58"/>
    <w:rsid w:val="007A2F18"/>
    <w:rsid w:val="007A49E3"/>
    <w:rsid w:val="007A4D23"/>
    <w:rsid w:val="007A64FA"/>
    <w:rsid w:val="007A65DD"/>
    <w:rsid w:val="007A67C5"/>
    <w:rsid w:val="007B1B1D"/>
    <w:rsid w:val="007B23BA"/>
    <w:rsid w:val="007B288D"/>
    <w:rsid w:val="007C2B77"/>
    <w:rsid w:val="007C2C9B"/>
    <w:rsid w:val="007C34A6"/>
    <w:rsid w:val="007C6FD0"/>
    <w:rsid w:val="007D0F92"/>
    <w:rsid w:val="007D6827"/>
    <w:rsid w:val="007E3A08"/>
    <w:rsid w:val="007E4D7D"/>
    <w:rsid w:val="007F11B9"/>
    <w:rsid w:val="007F4E6F"/>
    <w:rsid w:val="00813866"/>
    <w:rsid w:val="00815268"/>
    <w:rsid w:val="00815DF7"/>
    <w:rsid w:val="008167A6"/>
    <w:rsid w:val="00822B7E"/>
    <w:rsid w:val="00824562"/>
    <w:rsid w:val="0082506A"/>
    <w:rsid w:val="00832E1E"/>
    <w:rsid w:val="00834A69"/>
    <w:rsid w:val="00843A0E"/>
    <w:rsid w:val="00846AA3"/>
    <w:rsid w:val="00854585"/>
    <w:rsid w:val="008549A4"/>
    <w:rsid w:val="00856309"/>
    <w:rsid w:val="00864C21"/>
    <w:rsid w:val="008667C5"/>
    <w:rsid w:val="008672B2"/>
    <w:rsid w:val="00882A1E"/>
    <w:rsid w:val="008839F5"/>
    <w:rsid w:val="00885DD7"/>
    <w:rsid w:val="00890217"/>
    <w:rsid w:val="008912F5"/>
    <w:rsid w:val="0089156E"/>
    <w:rsid w:val="00892BA7"/>
    <w:rsid w:val="00896410"/>
    <w:rsid w:val="00896DAA"/>
    <w:rsid w:val="008B0F8C"/>
    <w:rsid w:val="008B1860"/>
    <w:rsid w:val="008B623F"/>
    <w:rsid w:val="008C5B39"/>
    <w:rsid w:val="008D1C79"/>
    <w:rsid w:val="008D2AF2"/>
    <w:rsid w:val="008E176B"/>
    <w:rsid w:val="008E33D0"/>
    <w:rsid w:val="008E38A4"/>
    <w:rsid w:val="008F0304"/>
    <w:rsid w:val="008F2219"/>
    <w:rsid w:val="008F54A0"/>
    <w:rsid w:val="008F6600"/>
    <w:rsid w:val="00901229"/>
    <w:rsid w:val="00901E2C"/>
    <w:rsid w:val="00910191"/>
    <w:rsid w:val="00911EB2"/>
    <w:rsid w:val="0091394D"/>
    <w:rsid w:val="00914D68"/>
    <w:rsid w:val="00914E2B"/>
    <w:rsid w:val="00917D8B"/>
    <w:rsid w:val="0092234E"/>
    <w:rsid w:val="009269E2"/>
    <w:rsid w:val="00927756"/>
    <w:rsid w:val="009279AC"/>
    <w:rsid w:val="00937F91"/>
    <w:rsid w:val="0094184F"/>
    <w:rsid w:val="00941B0B"/>
    <w:rsid w:val="009430B1"/>
    <w:rsid w:val="009450C2"/>
    <w:rsid w:val="009464F0"/>
    <w:rsid w:val="00954319"/>
    <w:rsid w:val="0096194F"/>
    <w:rsid w:val="00964150"/>
    <w:rsid w:val="00964E1A"/>
    <w:rsid w:val="00966ABD"/>
    <w:rsid w:val="00972A6D"/>
    <w:rsid w:val="00976D40"/>
    <w:rsid w:val="00984343"/>
    <w:rsid w:val="009868FB"/>
    <w:rsid w:val="009930E6"/>
    <w:rsid w:val="009950D9"/>
    <w:rsid w:val="00995A87"/>
    <w:rsid w:val="00997D55"/>
    <w:rsid w:val="00997FC4"/>
    <w:rsid w:val="009A780A"/>
    <w:rsid w:val="009B0F90"/>
    <w:rsid w:val="009B1EFB"/>
    <w:rsid w:val="009B4E37"/>
    <w:rsid w:val="009C1703"/>
    <w:rsid w:val="009C3422"/>
    <w:rsid w:val="009C3D50"/>
    <w:rsid w:val="009C64EF"/>
    <w:rsid w:val="009D3CF8"/>
    <w:rsid w:val="009D7367"/>
    <w:rsid w:val="009E2C65"/>
    <w:rsid w:val="009F0A67"/>
    <w:rsid w:val="009F1870"/>
    <w:rsid w:val="009F7162"/>
    <w:rsid w:val="00A007AC"/>
    <w:rsid w:val="00A024F9"/>
    <w:rsid w:val="00A12892"/>
    <w:rsid w:val="00A21303"/>
    <w:rsid w:val="00A2267C"/>
    <w:rsid w:val="00A238BF"/>
    <w:rsid w:val="00A50937"/>
    <w:rsid w:val="00A60006"/>
    <w:rsid w:val="00A60276"/>
    <w:rsid w:val="00A63B5F"/>
    <w:rsid w:val="00A6592A"/>
    <w:rsid w:val="00A66E1F"/>
    <w:rsid w:val="00A673D0"/>
    <w:rsid w:val="00A72AF3"/>
    <w:rsid w:val="00A827A5"/>
    <w:rsid w:val="00A82F19"/>
    <w:rsid w:val="00A8348F"/>
    <w:rsid w:val="00A9108C"/>
    <w:rsid w:val="00A91ED3"/>
    <w:rsid w:val="00A9508B"/>
    <w:rsid w:val="00A9529B"/>
    <w:rsid w:val="00A95C15"/>
    <w:rsid w:val="00AA4AF7"/>
    <w:rsid w:val="00AB559D"/>
    <w:rsid w:val="00AB5D67"/>
    <w:rsid w:val="00AB6F45"/>
    <w:rsid w:val="00AC2474"/>
    <w:rsid w:val="00AC6109"/>
    <w:rsid w:val="00AD3141"/>
    <w:rsid w:val="00AD3E21"/>
    <w:rsid w:val="00AD6F90"/>
    <w:rsid w:val="00AE11F9"/>
    <w:rsid w:val="00AE1C62"/>
    <w:rsid w:val="00AE2E2F"/>
    <w:rsid w:val="00AE785C"/>
    <w:rsid w:val="00AE7CA9"/>
    <w:rsid w:val="00AF1A99"/>
    <w:rsid w:val="00AF2787"/>
    <w:rsid w:val="00AF59B7"/>
    <w:rsid w:val="00AF7FFA"/>
    <w:rsid w:val="00B00246"/>
    <w:rsid w:val="00B002B2"/>
    <w:rsid w:val="00B057AF"/>
    <w:rsid w:val="00B10A0A"/>
    <w:rsid w:val="00B10F05"/>
    <w:rsid w:val="00B140A0"/>
    <w:rsid w:val="00B219C4"/>
    <w:rsid w:val="00B22212"/>
    <w:rsid w:val="00B23893"/>
    <w:rsid w:val="00B4272C"/>
    <w:rsid w:val="00B42DAE"/>
    <w:rsid w:val="00B449A1"/>
    <w:rsid w:val="00B5278D"/>
    <w:rsid w:val="00B5376A"/>
    <w:rsid w:val="00B56465"/>
    <w:rsid w:val="00B65B72"/>
    <w:rsid w:val="00B662AE"/>
    <w:rsid w:val="00B70434"/>
    <w:rsid w:val="00B73144"/>
    <w:rsid w:val="00B744E2"/>
    <w:rsid w:val="00B757B6"/>
    <w:rsid w:val="00B757DF"/>
    <w:rsid w:val="00B75C57"/>
    <w:rsid w:val="00B77E72"/>
    <w:rsid w:val="00B820E7"/>
    <w:rsid w:val="00B84593"/>
    <w:rsid w:val="00B92013"/>
    <w:rsid w:val="00B977CB"/>
    <w:rsid w:val="00BA1C15"/>
    <w:rsid w:val="00BA2A21"/>
    <w:rsid w:val="00BB0647"/>
    <w:rsid w:val="00BB4109"/>
    <w:rsid w:val="00BC3A23"/>
    <w:rsid w:val="00BC554C"/>
    <w:rsid w:val="00BC62F2"/>
    <w:rsid w:val="00BC7C65"/>
    <w:rsid w:val="00BD4A4B"/>
    <w:rsid w:val="00BD4A60"/>
    <w:rsid w:val="00BE0A5D"/>
    <w:rsid w:val="00BE1038"/>
    <w:rsid w:val="00BE1306"/>
    <w:rsid w:val="00BE770E"/>
    <w:rsid w:val="00BF023E"/>
    <w:rsid w:val="00BF02A1"/>
    <w:rsid w:val="00BF53F5"/>
    <w:rsid w:val="00BF657B"/>
    <w:rsid w:val="00C01561"/>
    <w:rsid w:val="00C03EAB"/>
    <w:rsid w:val="00C12C0D"/>
    <w:rsid w:val="00C14A7D"/>
    <w:rsid w:val="00C16B1D"/>
    <w:rsid w:val="00C17553"/>
    <w:rsid w:val="00C333A5"/>
    <w:rsid w:val="00C33743"/>
    <w:rsid w:val="00C35AAA"/>
    <w:rsid w:val="00C36F5B"/>
    <w:rsid w:val="00C37834"/>
    <w:rsid w:val="00C46B91"/>
    <w:rsid w:val="00C46D35"/>
    <w:rsid w:val="00C619EA"/>
    <w:rsid w:val="00C72918"/>
    <w:rsid w:val="00C73EA9"/>
    <w:rsid w:val="00C7730D"/>
    <w:rsid w:val="00C82891"/>
    <w:rsid w:val="00C82D31"/>
    <w:rsid w:val="00C83273"/>
    <w:rsid w:val="00C84292"/>
    <w:rsid w:val="00C87679"/>
    <w:rsid w:val="00C90A19"/>
    <w:rsid w:val="00C945BB"/>
    <w:rsid w:val="00C96C6C"/>
    <w:rsid w:val="00CA119D"/>
    <w:rsid w:val="00CA59E6"/>
    <w:rsid w:val="00CA6AA8"/>
    <w:rsid w:val="00CB1F5F"/>
    <w:rsid w:val="00CB5DAB"/>
    <w:rsid w:val="00CC10B1"/>
    <w:rsid w:val="00CC4AC7"/>
    <w:rsid w:val="00CC7B2C"/>
    <w:rsid w:val="00CC7E88"/>
    <w:rsid w:val="00CD25B3"/>
    <w:rsid w:val="00CD4220"/>
    <w:rsid w:val="00CD6A21"/>
    <w:rsid w:val="00CE2697"/>
    <w:rsid w:val="00CE44F5"/>
    <w:rsid w:val="00CE5E99"/>
    <w:rsid w:val="00CF5B47"/>
    <w:rsid w:val="00D0492A"/>
    <w:rsid w:val="00D10794"/>
    <w:rsid w:val="00D112D2"/>
    <w:rsid w:val="00D21F6F"/>
    <w:rsid w:val="00D24F71"/>
    <w:rsid w:val="00D40941"/>
    <w:rsid w:val="00D4344E"/>
    <w:rsid w:val="00D44454"/>
    <w:rsid w:val="00D46EF0"/>
    <w:rsid w:val="00D529D8"/>
    <w:rsid w:val="00D6080B"/>
    <w:rsid w:val="00D60CAB"/>
    <w:rsid w:val="00D610D5"/>
    <w:rsid w:val="00D6467E"/>
    <w:rsid w:val="00D6647F"/>
    <w:rsid w:val="00D7014B"/>
    <w:rsid w:val="00D711A4"/>
    <w:rsid w:val="00D711EF"/>
    <w:rsid w:val="00D71EDB"/>
    <w:rsid w:val="00D72609"/>
    <w:rsid w:val="00D8081E"/>
    <w:rsid w:val="00D8222B"/>
    <w:rsid w:val="00D83476"/>
    <w:rsid w:val="00D86056"/>
    <w:rsid w:val="00D8693C"/>
    <w:rsid w:val="00D87484"/>
    <w:rsid w:val="00D91ECA"/>
    <w:rsid w:val="00D936C9"/>
    <w:rsid w:val="00DA0ED2"/>
    <w:rsid w:val="00DA687C"/>
    <w:rsid w:val="00DB0758"/>
    <w:rsid w:val="00DB3F2C"/>
    <w:rsid w:val="00DB63E2"/>
    <w:rsid w:val="00DC430D"/>
    <w:rsid w:val="00DC4EC9"/>
    <w:rsid w:val="00DD369F"/>
    <w:rsid w:val="00DD5117"/>
    <w:rsid w:val="00DD5603"/>
    <w:rsid w:val="00DD6F87"/>
    <w:rsid w:val="00DD7D95"/>
    <w:rsid w:val="00DE02C5"/>
    <w:rsid w:val="00DE0EBC"/>
    <w:rsid w:val="00DE16D8"/>
    <w:rsid w:val="00DE1C45"/>
    <w:rsid w:val="00DE1CFA"/>
    <w:rsid w:val="00DE4A99"/>
    <w:rsid w:val="00DE4DEA"/>
    <w:rsid w:val="00DE56D8"/>
    <w:rsid w:val="00DE608D"/>
    <w:rsid w:val="00E01D09"/>
    <w:rsid w:val="00E03A19"/>
    <w:rsid w:val="00E10F99"/>
    <w:rsid w:val="00E1155B"/>
    <w:rsid w:val="00E1172D"/>
    <w:rsid w:val="00E11BE5"/>
    <w:rsid w:val="00E13639"/>
    <w:rsid w:val="00E14CFC"/>
    <w:rsid w:val="00E17927"/>
    <w:rsid w:val="00E2101F"/>
    <w:rsid w:val="00E21848"/>
    <w:rsid w:val="00E25950"/>
    <w:rsid w:val="00E278C7"/>
    <w:rsid w:val="00E30203"/>
    <w:rsid w:val="00E31B90"/>
    <w:rsid w:val="00E33735"/>
    <w:rsid w:val="00E42002"/>
    <w:rsid w:val="00E43A1D"/>
    <w:rsid w:val="00E500E8"/>
    <w:rsid w:val="00E57954"/>
    <w:rsid w:val="00E613BC"/>
    <w:rsid w:val="00E65165"/>
    <w:rsid w:val="00E65FF7"/>
    <w:rsid w:val="00E6789C"/>
    <w:rsid w:val="00E70496"/>
    <w:rsid w:val="00E713C9"/>
    <w:rsid w:val="00E80AFF"/>
    <w:rsid w:val="00E84DA3"/>
    <w:rsid w:val="00E85989"/>
    <w:rsid w:val="00E85C83"/>
    <w:rsid w:val="00E87F9D"/>
    <w:rsid w:val="00E93AE1"/>
    <w:rsid w:val="00E94D09"/>
    <w:rsid w:val="00E96555"/>
    <w:rsid w:val="00E9675A"/>
    <w:rsid w:val="00EA0C1A"/>
    <w:rsid w:val="00EA19F2"/>
    <w:rsid w:val="00EA7F8A"/>
    <w:rsid w:val="00EB0A95"/>
    <w:rsid w:val="00EB24CF"/>
    <w:rsid w:val="00EB4955"/>
    <w:rsid w:val="00EC2263"/>
    <w:rsid w:val="00EC2A8A"/>
    <w:rsid w:val="00EC3748"/>
    <w:rsid w:val="00EC401D"/>
    <w:rsid w:val="00EC4633"/>
    <w:rsid w:val="00ED17D2"/>
    <w:rsid w:val="00ED1E5A"/>
    <w:rsid w:val="00ED3A65"/>
    <w:rsid w:val="00ED584D"/>
    <w:rsid w:val="00ED5A34"/>
    <w:rsid w:val="00EE0181"/>
    <w:rsid w:val="00EE2CA4"/>
    <w:rsid w:val="00EF058A"/>
    <w:rsid w:val="00EF0E7E"/>
    <w:rsid w:val="00EF2E37"/>
    <w:rsid w:val="00F12FA6"/>
    <w:rsid w:val="00F12FF0"/>
    <w:rsid w:val="00F20040"/>
    <w:rsid w:val="00F27957"/>
    <w:rsid w:val="00F31E9A"/>
    <w:rsid w:val="00F33F4C"/>
    <w:rsid w:val="00F3407C"/>
    <w:rsid w:val="00F51CDA"/>
    <w:rsid w:val="00F52C48"/>
    <w:rsid w:val="00F54E00"/>
    <w:rsid w:val="00F657A6"/>
    <w:rsid w:val="00F662C9"/>
    <w:rsid w:val="00F67CCE"/>
    <w:rsid w:val="00F70EA3"/>
    <w:rsid w:val="00F74FE3"/>
    <w:rsid w:val="00F775E8"/>
    <w:rsid w:val="00F827F8"/>
    <w:rsid w:val="00F90A60"/>
    <w:rsid w:val="00F9181D"/>
    <w:rsid w:val="00FB0670"/>
    <w:rsid w:val="00FB1EB5"/>
    <w:rsid w:val="00FB37DC"/>
    <w:rsid w:val="00FB4284"/>
    <w:rsid w:val="00FB7913"/>
    <w:rsid w:val="00FC1242"/>
    <w:rsid w:val="00FC6836"/>
    <w:rsid w:val="00FC78D6"/>
    <w:rsid w:val="00FD3B7F"/>
    <w:rsid w:val="00FD4DF5"/>
    <w:rsid w:val="00FE337A"/>
    <w:rsid w:val="00FE44DD"/>
    <w:rsid w:val="00FF6F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74"/>
    <w:pPr>
      <w:widowControl w:val="0"/>
      <w:suppressAutoHyphens/>
    </w:pPr>
    <w:rPr>
      <w:rFonts w:eastAsia="SimSun" w:cs="Mangal"/>
      <w:kern w:val="1"/>
      <w:sz w:val="24"/>
      <w:szCs w:val="24"/>
      <w:lang w:eastAsia="hi-IN" w:bidi="hi-IN"/>
    </w:rPr>
  </w:style>
  <w:style w:type="paragraph" w:styleId="1">
    <w:name w:val="heading 1"/>
    <w:basedOn w:val="a"/>
    <w:next w:val="a"/>
    <w:link w:val="1Char"/>
    <w:uiPriority w:val="9"/>
    <w:qFormat/>
    <w:rsid w:val="0030094D"/>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75034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unhideWhenUsed/>
    <w:qFormat/>
    <w:rsid w:val="0075034D"/>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632F74"/>
    <w:rPr>
      <w:sz w:val="20"/>
    </w:rPr>
  </w:style>
  <w:style w:type="character" w:customStyle="1" w:styleId="ListLabel2">
    <w:name w:val="ListLabel 2"/>
    <w:rsid w:val="00632F74"/>
    <w:rPr>
      <w:rFonts w:eastAsia="Times New Roman" w:cs="Times New Roman"/>
    </w:rPr>
  </w:style>
  <w:style w:type="character" w:customStyle="1" w:styleId="ListLabel3">
    <w:name w:val="ListLabel 3"/>
    <w:rsid w:val="00632F74"/>
    <w:rPr>
      <w:rFonts w:cs="Courier New"/>
    </w:rPr>
  </w:style>
  <w:style w:type="paragraph" w:customStyle="1" w:styleId="a3">
    <w:name w:val="Επικεφαλίδα"/>
    <w:basedOn w:val="a"/>
    <w:next w:val="a4"/>
    <w:rsid w:val="00632F74"/>
    <w:pPr>
      <w:keepNext/>
      <w:spacing w:before="240" w:after="120"/>
    </w:pPr>
    <w:rPr>
      <w:rFonts w:ascii="Arial" w:eastAsia="Microsoft YaHei" w:hAnsi="Arial"/>
      <w:sz w:val="28"/>
      <w:szCs w:val="28"/>
    </w:rPr>
  </w:style>
  <w:style w:type="paragraph" w:styleId="a4">
    <w:name w:val="Body Text"/>
    <w:basedOn w:val="a"/>
    <w:link w:val="Char"/>
    <w:rsid w:val="00632F74"/>
    <w:pPr>
      <w:spacing w:after="120"/>
    </w:pPr>
  </w:style>
  <w:style w:type="paragraph" w:styleId="a5">
    <w:name w:val="List"/>
    <w:basedOn w:val="a4"/>
    <w:rsid w:val="00632F74"/>
  </w:style>
  <w:style w:type="paragraph" w:customStyle="1" w:styleId="10">
    <w:name w:val="Λεζάντα1"/>
    <w:basedOn w:val="a"/>
    <w:rsid w:val="00632F74"/>
    <w:pPr>
      <w:suppressLineNumbers/>
      <w:spacing w:before="120" w:after="120"/>
    </w:pPr>
    <w:rPr>
      <w:i/>
      <w:iCs/>
    </w:rPr>
  </w:style>
  <w:style w:type="paragraph" w:customStyle="1" w:styleId="a6">
    <w:name w:val="Ευρετήριο"/>
    <w:basedOn w:val="a"/>
    <w:rsid w:val="00632F74"/>
    <w:pPr>
      <w:suppressLineNumbers/>
    </w:pPr>
  </w:style>
  <w:style w:type="paragraph" w:customStyle="1" w:styleId="11">
    <w:name w:val="Παράγραφος λίστας1"/>
    <w:basedOn w:val="a"/>
    <w:rsid w:val="00632F74"/>
    <w:pPr>
      <w:spacing w:after="200"/>
      <w:ind w:left="720"/>
    </w:pPr>
  </w:style>
  <w:style w:type="paragraph" w:styleId="a7">
    <w:name w:val="header"/>
    <w:basedOn w:val="a"/>
    <w:link w:val="Char0"/>
    <w:uiPriority w:val="99"/>
    <w:unhideWhenUsed/>
    <w:rsid w:val="007D0F92"/>
    <w:pPr>
      <w:tabs>
        <w:tab w:val="center" w:pos="4153"/>
        <w:tab w:val="right" w:pos="8306"/>
      </w:tabs>
    </w:pPr>
    <w:rPr>
      <w:szCs w:val="21"/>
    </w:rPr>
  </w:style>
  <w:style w:type="character" w:customStyle="1" w:styleId="Char0">
    <w:name w:val="Κεφαλίδα Char"/>
    <w:basedOn w:val="a0"/>
    <w:link w:val="a7"/>
    <w:uiPriority w:val="99"/>
    <w:rsid w:val="007D0F92"/>
    <w:rPr>
      <w:rFonts w:eastAsia="SimSun" w:cs="Mangal"/>
      <w:kern w:val="1"/>
      <w:sz w:val="24"/>
      <w:szCs w:val="21"/>
      <w:lang w:eastAsia="hi-IN" w:bidi="hi-IN"/>
    </w:rPr>
  </w:style>
  <w:style w:type="paragraph" w:styleId="a8">
    <w:name w:val="footer"/>
    <w:basedOn w:val="a"/>
    <w:link w:val="Char1"/>
    <w:uiPriority w:val="99"/>
    <w:unhideWhenUsed/>
    <w:rsid w:val="007D0F92"/>
    <w:pPr>
      <w:tabs>
        <w:tab w:val="center" w:pos="4153"/>
        <w:tab w:val="right" w:pos="8306"/>
      </w:tabs>
    </w:pPr>
    <w:rPr>
      <w:szCs w:val="21"/>
    </w:rPr>
  </w:style>
  <w:style w:type="character" w:customStyle="1" w:styleId="Char1">
    <w:name w:val="Υποσέλιδο Char"/>
    <w:basedOn w:val="a0"/>
    <w:link w:val="a8"/>
    <w:uiPriority w:val="99"/>
    <w:rsid w:val="007D0F92"/>
    <w:rPr>
      <w:rFonts w:eastAsia="SimSun" w:cs="Mangal"/>
      <w:kern w:val="1"/>
      <w:sz w:val="24"/>
      <w:szCs w:val="21"/>
      <w:lang w:eastAsia="hi-IN" w:bidi="hi-IN"/>
    </w:rPr>
  </w:style>
  <w:style w:type="character" w:styleId="-">
    <w:name w:val="Hyperlink"/>
    <w:basedOn w:val="a0"/>
    <w:unhideWhenUsed/>
    <w:rsid w:val="00701552"/>
    <w:rPr>
      <w:color w:val="0000FF"/>
      <w:u w:val="single"/>
    </w:rPr>
  </w:style>
  <w:style w:type="paragraph" w:styleId="Web">
    <w:name w:val="Normal (Web)"/>
    <w:basedOn w:val="a"/>
    <w:uiPriority w:val="99"/>
    <w:unhideWhenUsed/>
    <w:rsid w:val="00701552"/>
    <w:pPr>
      <w:widowControl/>
      <w:suppressAutoHyphens w:val="0"/>
      <w:spacing w:before="100" w:beforeAutospacing="1" w:after="100" w:afterAutospacing="1"/>
    </w:pPr>
    <w:rPr>
      <w:rFonts w:eastAsia="Times New Roman" w:cs="Times New Roman"/>
      <w:kern w:val="0"/>
      <w:lang w:eastAsia="el-GR" w:bidi="ar-SA"/>
    </w:rPr>
  </w:style>
  <w:style w:type="paragraph" w:styleId="-HTML">
    <w:name w:val="HTML Preformatted"/>
    <w:basedOn w:val="a"/>
    <w:link w:val="-HTMLChar"/>
    <w:uiPriority w:val="99"/>
    <w:unhideWhenUsed/>
    <w:rsid w:val="000E4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l-GR" w:bidi="ar-SA"/>
    </w:rPr>
  </w:style>
  <w:style w:type="character" w:customStyle="1" w:styleId="-HTMLChar">
    <w:name w:val="Προ-διαμορφωμένο HTML Char"/>
    <w:basedOn w:val="a0"/>
    <w:link w:val="-HTML"/>
    <w:uiPriority w:val="99"/>
    <w:rsid w:val="000E4D45"/>
    <w:rPr>
      <w:rFonts w:ascii="Courier New" w:hAnsi="Courier New" w:cs="Courier New"/>
    </w:rPr>
  </w:style>
  <w:style w:type="character" w:customStyle="1" w:styleId="a9">
    <w:name w:val="Χαρακτήρες υποσημείωσης"/>
    <w:rsid w:val="00744ED4"/>
    <w:rPr>
      <w:rFonts w:cs="Times New Roman"/>
      <w:vertAlign w:val="superscript"/>
    </w:rPr>
  </w:style>
  <w:style w:type="paragraph" w:customStyle="1" w:styleId="foothanging">
    <w:name w:val="foot_hanging"/>
    <w:basedOn w:val="aa"/>
    <w:rsid w:val="00744ED4"/>
    <w:pPr>
      <w:widowControl/>
      <w:ind w:left="426" w:hanging="426"/>
      <w:jc w:val="both"/>
    </w:pPr>
    <w:rPr>
      <w:rFonts w:ascii="Calibri" w:eastAsia="Times New Roman" w:hAnsi="Calibri" w:cs="Calibri"/>
      <w:kern w:val="0"/>
      <w:sz w:val="18"/>
      <w:lang w:val="en-IE" w:eastAsia="zh-CN" w:bidi="ar-SA"/>
    </w:rPr>
  </w:style>
  <w:style w:type="paragraph" w:styleId="aa">
    <w:name w:val="footnote text"/>
    <w:basedOn w:val="a"/>
    <w:link w:val="Char2"/>
    <w:uiPriority w:val="99"/>
    <w:semiHidden/>
    <w:unhideWhenUsed/>
    <w:rsid w:val="00744ED4"/>
    <w:rPr>
      <w:sz w:val="20"/>
      <w:szCs w:val="18"/>
    </w:rPr>
  </w:style>
  <w:style w:type="character" w:customStyle="1" w:styleId="Char2">
    <w:name w:val="Κείμενο υποσημείωσης Char"/>
    <w:basedOn w:val="a0"/>
    <w:link w:val="aa"/>
    <w:uiPriority w:val="99"/>
    <w:semiHidden/>
    <w:rsid w:val="00744ED4"/>
    <w:rPr>
      <w:rFonts w:eastAsia="SimSun" w:cs="Mangal"/>
      <w:kern w:val="1"/>
      <w:szCs w:val="18"/>
      <w:lang w:eastAsia="hi-IN" w:bidi="hi-IN"/>
    </w:rPr>
  </w:style>
  <w:style w:type="paragraph" w:styleId="ab">
    <w:name w:val="Balloon Text"/>
    <w:basedOn w:val="a"/>
    <w:link w:val="Char3"/>
    <w:uiPriority w:val="99"/>
    <w:semiHidden/>
    <w:unhideWhenUsed/>
    <w:rsid w:val="00513852"/>
    <w:rPr>
      <w:rFonts w:ascii="Tahoma" w:hAnsi="Tahoma"/>
      <w:sz w:val="16"/>
      <w:szCs w:val="14"/>
    </w:rPr>
  </w:style>
  <w:style w:type="character" w:customStyle="1" w:styleId="Char3">
    <w:name w:val="Κείμενο πλαισίου Char"/>
    <w:basedOn w:val="a0"/>
    <w:link w:val="ab"/>
    <w:uiPriority w:val="99"/>
    <w:semiHidden/>
    <w:rsid w:val="00513852"/>
    <w:rPr>
      <w:rFonts w:ascii="Tahoma" w:eastAsia="SimSun" w:hAnsi="Tahoma" w:cs="Mangal"/>
      <w:kern w:val="1"/>
      <w:sz w:val="16"/>
      <w:szCs w:val="14"/>
      <w:lang w:eastAsia="hi-IN" w:bidi="hi-IN"/>
    </w:rPr>
  </w:style>
  <w:style w:type="character" w:customStyle="1" w:styleId="ac">
    <w:name w:val="Σύμβολο υποσημείωσης"/>
    <w:rsid w:val="0030094D"/>
    <w:rPr>
      <w:vertAlign w:val="superscript"/>
    </w:rPr>
  </w:style>
  <w:style w:type="character" w:customStyle="1" w:styleId="DeltaViewInsertion">
    <w:name w:val="DeltaView Insertion"/>
    <w:rsid w:val="0030094D"/>
    <w:rPr>
      <w:b/>
      <w:i/>
      <w:spacing w:val="0"/>
      <w:lang w:val="el-GR"/>
    </w:rPr>
  </w:style>
  <w:style w:type="character" w:customStyle="1" w:styleId="NormalBoldChar">
    <w:name w:val="NormalBold Char"/>
    <w:rsid w:val="0030094D"/>
    <w:rPr>
      <w:rFonts w:ascii="Times New Roman" w:eastAsia="Times New Roman" w:hAnsi="Times New Roman" w:cs="Times New Roman"/>
      <w:b/>
      <w:sz w:val="24"/>
      <w:lang w:val="el-GR"/>
    </w:rPr>
  </w:style>
  <w:style w:type="character" w:styleId="ad">
    <w:name w:val="endnote reference"/>
    <w:rsid w:val="0030094D"/>
    <w:rPr>
      <w:vertAlign w:val="superscript"/>
    </w:rPr>
  </w:style>
  <w:style w:type="paragraph" w:customStyle="1" w:styleId="ChapterTitle">
    <w:name w:val="ChapterTitle"/>
    <w:basedOn w:val="a"/>
    <w:next w:val="a"/>
    <w:rsid w:val="0030094D"/>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30094D"/>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e">
    <w:name w:val="endnote text"/>
    <w:basedOn w:val="a"/>
    <w:link w:val="Char4"/>
    <w:uiPriority w:val="99"/>
    <w:unhideWhenUsed/>
    <w:rsid w:val="0030094D"/>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4">
    <w:name w:val="Κείμενο σημείωσης τέλους Char"/>
    <w:basedOn w:val="a0"/>
    <w:link w:val="ae"/>
    <w:uiPriority w:val="99"/>
    <w:rsid w:val="0030094D"/>
    <w:rPr>
      <w:rFonts w:ascii="Calibri" w:hAnsi="Calibri" w:cs="Calibri"/>
      <w:kern w:val="1"/>
      <w:lang w:eastAsia="zh-CN"/>
    </w:rPr>
  </w:style>
  <w:style w:type="character" w:customStyle="1" w:styleId="1Char">
    <w:name w:val="Επικεφαλίδα 1 Char"/>
    <w:basedOn w:val="a0"/>
    <w:link w:val="1"/>
    <w:uiPriority w:val="9"/>
    <w:rsid w:val="0030094D"/>
    <w:rPr>
      <w:rFonts w:asciiTheme="majorHAnsi" w:eastAsiaTheme="majorEastAsia" w:hAnsiTheme="majorHAnsi" w:cs="Mangal"/>
      <w:b/>
      <w:bCs/>
      <w:color w:val="365F91" w:themeColor="accent1" w:themeShade="BF"/>
      <w:kern w:val="1"/>
      <w:sz w:val="28"/>
      <w:szCs w:val="25"/>
      <w:lang w:eastAsia="hi-IN" w:bidi="hi-IN"/>
    </w:rPr>
  </w:style>
  <w:style w:type="paragraph" w:styleId="af">
    <w:name w:val="Plain Text"/>
    <w:basedOn w:val="a"/>
    <w:link w:val="Char5"/>
    <w:rsid w:val="009868FB"/>
    <w:pPr>
      <w:widowControl/>
      <w:suppressAutoHyphens w:val="0"/>
    </w:pPr>
    <w:rPr>
      <w:rFonts w:ascii="Courier New" w:eastAsia="Times New Roman" w:hAnsi="Courier New" w:cs="Courier New"/>
      <w:kern w:val="0"/>
      <w:sz w:val="20"/>
      <w:szCs w:val="20"/>
      <w:lang w:eastAsia="el-GR" w:bidi="ar-SA"/>
    </w:rPr>
  </w:style>
  <w:style w:type="character" w:customStyle="1" w:styleId="Char5">
    <w:name w:val="Απλό κείμενο Char"/>
    <w:basedOn w:val="a0"/>
    <w:link w:val="af"/>
    <w:rsid w:val="009868FB"/>
    <w:rPr>
      <w:rFonts w:ascii="Courier New" w:hAnsi="Courier New" w:cs="Courier New"/>
    </w:rPr>
  </w:style>
  <w:style w:type="paragraph" w:styleId="af0">
    <w:name w:val="TOC Heading"/>
    <w:basedOn w:val="1"/>
    <w:next w:val="a"/>
    <w:uiPriority w:val="39"/>
    <w:unhideWhenUsed/>
    <w:qFormat/>
    <w:rsid w:val="0075034D"/>
    <w:pPr>
      <w:widowControl/>
      <w:suppressAutoHyphens w:val="0"/>
      <w:spacing w:line="276" w:lineRule="auto"/>
      <w:outlineLvl w:val="9"/>
    </w:pPr>
    <w:rPr>
      <w:rFonts w:cstheme="majorBidi"/>
      <w:kern w:val="0"/>
      <w:szCs w:val="28"/>
      <w:lang w:eastAsia="en-US" w:bidi="ar-SA"/>
    </w:rPr>
  </w:style>
  <w:style w:type="character" w:customStyle="1" w:styleId="2Char">
    <w:name w:val="Επικεφαλίδα 2 Char"/>
    <w:basedOn w:val="a0"/>
    <w:link w:val="2"/>
    <w:uiPriority w:val="9"/>
    <w:rsid w:val="0075034D"/>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rsid w:val="0075034D"/>
    <w:rPr>
      <w:rFonts w:asciiTheme="majorHAnsi" w:eastAsiaTheme="majorEastAsia" w:hAnsiTheme="majorHAnsi" w:cs="Mangal"/>
      <w:b/>
      <w:bCs/>
      <w:color w:val="4F81BD" w:themeColor="accent1"/>
      <w:kern w:val="1"/>
      <w:sz w:val="24"/>
      <w:szCs w:val="21"/>
      <w:lang w:eastAsia="hi-IN" w:bidi="hi-IN"/>
    </w:rPr>
  </w:style>
  <w:style w:type="paragraph" w:styleId="af1">
    <w:name w:val="List Paragraph"/>
    <w:aliases w:val="Δ_Πιν"/>
    <w:basedOn w:val="a"/>
    <w:link w:val="Char6"/>
    <w:uiPriority w:val="99"/>
    <w:qFormat/>
    <w:rsid w:val="0075034D"/>
    <w:pPr>
      <w:ind w:left="720"/>
      <w:contextualSpacing/>
    </w:pPr>
    <w:rPr>
      <w:szCs w:val="21"/>
    </w:rPr>
  </w:style>
  <w:style w:type="paragraph" w:styleId="12">
    <w:name w:val="toc 1"/>
    <w:basedOn w:val="a"/>
    <w:next w:val="a"/>
    <w:autoRedefine/>
    <w:uiPriority w:val="39"/>
    <w:unhideWhenUsed/>
    <w:qFormat/>
    <w:rsid w:val="00846AA3"/>
    <w:pPr>
      <w:tabs>
        <w:tab w:val="right" w:leader="dot" w:pos="9203"/>
      </w:tabs>
      <w:spacing w:after="100"/>
    </w:pPr>
    <w:rPr>
      <w:rFonts w:cstheme="minorHAnsi"/>
      <w:noProof/>
      <w:szCs w:val="21"/>
    </w:rPr>
  </w:style>
  <w:style w:type="paragraph" w:styleId="20">
    <w:name w:val="toc 2"/>
    <w:basedOn w:val="a"/>
    <w:next w:val="a"/>
    <w:autoRedefine/>
    <w:uiPriority w:val="39"/>
    <w:unhideWhenUsed/>
    <w:qFormat/>
    <w:rsid w:val="00106CE2"/>
    <w:pPr>
      <w:spacing w:after="100"/>
      <w:ind w:left="240"/>
    </w:pPr>
    <w:rPr>
      <w:szCs w:val="21"/>
    </w:rPr>
  </w:style>
  <w:style w:type="paragraph" w:styleId="30">
    <w:name w:val="toc 3"/>
    <w:basedOn w:val="a"/>
    <w:next w:val="a"/>
    <w:autoRedefine/>
    <w:uiPriority w:val="39"/>
    <w:unhideWhenUsed/>
    <w:qFormat/>
    <w:rsid w:val="00106CE2"/>
    <w:pPr>
      <w:spacing w:after="100"/>
      <w:ind w:left="480"/>
    </w:pPr>
    <w:rPr>
      <w:szCs w:val="21"/>
    </w:rPr>
  </w:style>
  <w:style w:type="character" w:customStyle="1" w:styleId="Char">
    <w:name w:val="Σώμα κειμένου Char"/>
    <w:basedOn w:val="a0"/>
    <w:link w:val="a4"/>
    <w:rsid w:val="00B757B6"/>
    <w:rPr>
      <w:rFonts w:eastAsia="SimSun" w:cs="Mangal"/>
      <w:kern w:val="1"/>
      <w:sz w:val="24"/>
      <w:szCs w:val="24"/>
      <w:lang w:eastAsia="hi-IN" w:bidi="hi-IN"/>
    </w:rPr>
  </w:style>
  <w:style w:type="paragraph" w:styleId="af2">
    <w:name w:val="No Spacing"/>
    <w:uiPriority w:val="1"/>
    <w:qFormat/>
    <w:rsid w:val="002226C3"/>
    <w:pPr>
      <w:widowControl w:val="0"/>
    </w:pPr>
    <w:rPr>
      <w:rFonts w:ascii="Courier New" w:eastAsia="Courier New" w:hAnsi="Courier New" w:cs="Courier New"/>
      <w:color w:val="000000"/>
      <w:sz w:val="24"/>
      <w:szCs w:val="24"/>
    </w:rPr>
  </w:style>
  <w:style w:type="character" w:customStyle="1" w:styleId="5">
    <w:name w:val="Σώμα κειμένου (5)_"/>
    <w:basedOn w:val="a0"/>
    <w:link w:val="50"/>
    <w:locked/>
    <w:rsid w:val="002226C3"/>
    <w:rPr>
      <w:rFonts w:ascii="Arial Narrow" w:eastAsia="Arial Narrow" w:hAnsi="Arial Narrow" w:cs="Arial Narrow"/>
      <w:shd w:val="clear" w:color="auto" w:fill="FFFFFF"/>
    </w:rPr>
  </w:style>
  <w:style w:type="paragraph" w:customStyle="1" w:styleId="50">
    <w:name w:val="Σώμα κειμένου (5)"/>
    <w:basedOn w:val="a"/>
    <w:link w:val="5"/>
    <w:rsid w:val="002226C3"/>
    <w:pPr>
      <w:shd w:val="clear" w:color="auto" w:fill="FFFFFF"/>
      <w:suppressAutoHyphens w:val="0"/>
      <w:spacing w:after="480" w:line="250" w:lineRule="exact"/>
    </w:pPr>
    <w:rPr>
      <w:rFonts w:ascii="Arial Narrow" w:eastAsia="Arial Narrow" w:hAnsi="Arial Narrow" w:cs="Arial Narrow"/>
      <w:kern w:val="0"/>
      <w:sz w:val="20"/>
      <w:szCs w:val="20"/>
      <w:lang w:eastAsia="el-GR" w:bidi="ar-SA"/>
    </w:rPr>
  </w:style>
  <w:style w:type="character" w:customStyle="1" w:styleId="13">
    <w:name w:val="Επικεφαλίδα #1_"/>
    <w:basedOn w:val="a0"/>
    <w:link w:val="14"/>
    <w:locked/>
    <w:rsid w:val="002226C3"/>
    <w:rPr>
      <w:rFonts w:ascii="Arial Narrow" w:eastAsia="Arial Narrow" w:hAnsi="Arial Narrow" w:cs="Arial Narrow"/>
      <w:b/>
      <w:bCs/>
      <w:sz w:val="23"/>
      <w:szCs w:val="23"/>
      <w:shd w:val="clear" w:color="auto" w:fill="FFFFFF"/>
    </w:rPr>
  </w:style>
  <w:style w:type="paragraph" w:customStyle="1" w:styleId="14">
    <w:name w:val="Επικεφαλίδα #1"/>
    <w:basedOn w:val="a"/>
    <w:link w:val="13"/>
    <w:rsid w:val="002226C3"/>
    <w:pPr>
      <w:shd w:val="clear" w:color="auto" w:fill="FFFFFF"/>
      <w:suppressAutoHyphens w:val="0"/>
      <w:spacing w:before="480" w:line="274" w:lineRule="exact"/>
      <w:jc w:val="both"/>
      <w:outlineLvl w:val="0"/>
    </w:pPr>
    <w:rPr>
      <w:rFonts w:ascii="Arial Narrow" w:eastAsia="Arial Narrow" w:hAnsi="Arial Narrow" w:cs="Arial Narrow"/>
      <w:b/>
      <w:bCs/>
      <w:kern w:val="0"/>
      <w:sz w:val="23"/>
      <w:szCs w:val="23"/>
      <w:lang w:eastAsia="el-GR" w:bidi="ar-SA"/>
    </w:rPr>
  </w:style>
  <w:style w:type="character" w:customStyle="1" w:styleId="af3">
    <w:name w:val="Σώμα κειμένου_"/>
    <w:basedOn w:val="a0"/>
    <w:link w:val="15"/>
    <w:locked/>
    <w:rsid w:val="002226C3"/>
    <w:rPr>
      <w:rFonts w:ascii="Arial Narrow" w:eastAsia="Arial Narrow" w:hAnsi="Arial Narrow" w:cs="Arial Narrow"/>
      <w:shd w:val="clear" w:color="auto" w:fill="FFFFFF"/>
    </w:rPr>
  </w:style>
  <w:style w:type="paragraph" w:customStyle="1" w:styleId="15">
    <w:name w:val="Σώμα κειμένου1"/>
    <w:basedOn w:val="a"/>
    <w:link w:val="af3"/>
    <w:rsid w:val="002226C3"/>
    <w:pPr>
      <w:shd w:val="clear" w:color="auto" w:fill="FFFFFF"/>
      <w:suppressAutoHyphens w:val="0"/>
      <w:spacing w:after="240" w:line="274" w:lineRule="exact"/>
      <w:jc w:val="both"/>
    </w:pPr>
    <w:rPr>
      <w:rFonts w:ascii="Arial Narrow" w:eastAsia="Arial Narrow" w:hAnsi="Arial Narrow" w:cs="Arial Narrow"/>
      <w:kern w:val="0"/>
      <w:sz w:val="20"/>
      <w:szCs w:val="20"/>
      <w:lang w:eastAsia="el-GR" w:bidi="ar-SA"/>
    </w:rPr>
  </w:style>
  <w:style w:type="character" w:customStyle="1" w:styleId="511">
    <w:name w:val="Σώμα κειμένου (5) + 11"/>
    <w:aliases w:val="5 στ.,Έντονη γραφή"/>
    <w:basedOn w:val="5"/>
    <w:rsid w:val="002226C3"/>
    <w:rPr>
      <w:rFonts w:ascii="Arial Narrow" w:eastAsia="Arial Narrow" w:hAnsi="Arial Narrow" w:cs="Arial Narrow"/>
      <w:color w:val="000000"/>
      <w:spacing w:val="0"/>
      <w:w w:val="100"/>
      <w:position w:val="0"/>
      <w:sz w:val="19"/>
      <w:szCs w:val="19"/>
      <w:shd w:val="clear" w:color="auto" w:fill="FFFFFF"/>
    </w:rPr>
  </w:style>
  <w:style w:type="character" w:customStyle="1" w:styleId="59">
    <w:name w:val="Σώμα κειμένου (5) + 9 στ."/>
    <w:basedOn w:val="5"/>
    <w:rsid w:val="002226C3"/>
    <w:rPr>
      <w:rFonts w:ascii="Arial Narrow" w:eastAsia="Arial Narrow" w:hAnsi="Arial Narrow" w:cs="Arial Narrow"/>
      <w:color w:val="000000"/>
      <w:spacing w:val="0"/>
      <w:w w:val="100"/>
      <w:position w:val="0"/>
      <w:sz w:val="18"/>
      <w:szCs w:val="18"/>
      <w:shd w:val="clear" w:color="auto" w:fill="FFFFFF"/>
      <w:lang w:val="el-GR"/>
    </w:rPr>
  </w:style>
  <w:style w:type="character" w:customStyle="1" w:styleId="5110">
    <w:name w:val="Σώμα κειμένου (5) + 11 στ."/>
    <w:basedOn w:val="5"/>
    <w:rsid w:val="002226C3"/>
    <w:rPr>
      <w:rFonts w:ascii="Arial Narrow" w:eastAsia="Arial Narrow" w:hAnsi="Arial Narrow" w:cs="Arial Narrow"/>
      <w:color w:val="000000"/>
      <w:spacing w:val="0"/>
      <w:w w:val="100"/>
      <w:position w:val="0"/>
      <w:sz w:val="22"/>
      <w:szCs w:val="22"/>
      <w:shd w:val="clear" w:color="auto" w:fill="FFFFFF"/>
      <w:lang w:val="el-GR"/>
    </w:rPr>
  </w:style>
  <w:style w:type="character" w:customStyle="1" w:styleId="af4">
    <w:name w:val="Σώμα κειμένου + Μικρά κεφαλαία"/>
    <w:basedOn w:val="af3"/>
    <w:rsid w:val="002226C3"/>
    <w:rPr>
      <w:rFonts w:ascii="Arial Narrow" w:eastAsia="Arial Narrow" w:hAnsi="Arial Narrow" w:cs="Arial Narrow"/>
      <w:smallCaps/>
      <w:color w:val="000000"/>
      <w:spacing w:val="0"/>
      <w:w w:val="100"/>
      <w:position w:val="0"/>
      <w:shd w:val="clear" w:color="auto" w:fill="FFFFFF"/>
      <w:lang w:val="en-US"/>
    </w:rPr>
  </w:style>
  <w:style w:type="paragraph" w:styleId="af5">
    <w:name w:val="Body Text Indent"/>
    <w:basedOn w:val="a"/>
    <w:link w:val="Char7"/>
    <w:uiPriority w:val="99"/>
    <w:unhideWhenUsed/>
    <w:rsid w:val="00854585"/>
    <w:pPr>
      <w:spacing w:after="120"/>
      <w:ind w:left="283"/>
    </w:pPr>
    <w:rPr>
      <w:szCs w:val="21"/>
    </w:rPr>
  </w:style>
  <w:style w:type="character" w:customStyle="1" w:styleId="Char7">
    <w:name w:val="Σώμα κείμενου με εσοχή Char"/>
    <w:basedOn w:val="a0"/>
    <w:link w:val="af5"/>
    <w:uiPriority w:val="99"/>
    <w:rsid w:val="00854585"/>
    <w:rPr>
      <w:rFonts w:eastAsia="SimSun" w:cs="Mangal"/>
      <w:kern w:val="1"/>
      <w:sz w:val="24"/>
      <w:szCs w:val="21"/>
      <w:lang w:eastAsia="hi-IN" w:bidi="hi-IN"/>
    </w:rPr>
  </w:style>
  <w:style w:type="paragraph" w:customStyle="1" w:styleId="WW-">
    <w:name w:val="WW-??????????"/>
    <w:rsid w:val="00DE1C45"/>
    <w:pPr>
      <w:widowControl w:val="0"/>
      <w:suppressAutoHyphens/>
      <w:spacing w:line="100" w:lineRule="atLeast"/>
    </w:pPr>
    <w:rPr>
      <w:kern w:val="2"/>
      <w:sz w:val="24"/>
      <w:szCs w:val="24"/>
      <w:lang w:val="en-US" w:eastAsia="hi-IN" w:bidi="hi-IN"/>
    </w:rPr>
  </w:style>
  <w:style w:type="table" w:styleId="af6">
    <w:name w:val="Table Grid"/>
    <w:basedOn w:val="a1"/>
    <w:uiPriority w:val="59"/>
    <w:rsid w:val="00377936"/>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395CA2"/>
    <w:rPr>
      <w:color w:val="800080" w:themeColor="followedHyperlink"/>
      <w:u w:val="single"/>
    </w:rPr>
  </w:style>
  <w:style w:type="character" w:customStyle="1" w:styleId="FootnoteReference2">
    <w:name w:val="Footnote Reference2"/>
    <w:rsid w:val="00B23893"/>
    <w:rPr>
      <w:vertAlign w:val="superscript"/>
    </w:rPr>
  </w:style>
  <w:style w:type="character" w:styleId="af7">
    <w:name w:val="Emphasis"/>
    <w:qFormat/>
    <w:rsid w:val="00B23893"/>
    <w:rPr>
      <w:i/>
      <w:iCs/>
    </w:rPr>
  </w:style>
  <w:style w:type="character" w:customStyle="1" w:styleId="Char6">
    <w:name w:val="Παράγραφος λίστας Char"/>
    <w:aliases w:val="Δ_Πιν Char"/>
    <w:link w:val="af1"/>
    <w:uiPriority w:val="99"/>
    <w:rsid w:val="00B23893"/>
    <w:rPr>
      <w:rFonts w:eastAsia="SimSun" w:cs="Mangal"/>
      <w:kern w:val="1"/>
      <w:sz w:val="24"/>
      <w:szCs w:val="21"/>
      <w:lang w:eastAsia="hi-IN" w:bidi="hi-IN"/>
    </w:rPr>
  </w:style>
  <w:style w:type="paragraph" w:customStyle="1" w:styleId="Default">
    <w:name w:val="Default"/>
    <w:rsid w:val="00796215"/>
    <w:pPr>
      <w:widowControl w:val="0"/>
      <w:suppressAutoHyphens/>
    </w:pPr>
    <w:rPr>
      <w:rFonts w:ascii="Cambria" w:eastAsia="SimSun" w:hAnsi="Cambria" w:cs="Mangal"/>
      <w:color w:val="000000"/>
      <w:sz w:val="24"/>
      <w:szCs w:val="24"/>
      <w:lang w:eastAsia="zh-CN" w:bidi="hi-IN"/>
    </w:rPr>
  </w:style>
  <w:style w:type="paragraph" w:styleId="af8">
    <w:name w:val="Revision"/>
    <w:hidden/>
    <w:uiPriority w:val="99"/>
    <w:semiHidden/>
    <w:rsid w:val="00501B15"/>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37268166">
      <w:bodyDiv w:val="1"/>
      <w:marLeft w:val="0"/>
      <w:marRight w:val="0"/>
      <w:marTop w:val="0"/>
      <w:marBottom w:val="0"/>
      <w:divBdr>
        <w:top w:val="none" w:sz="0" w:space="0" w:color="auto"/>
        <w:left w:val="none" w:sz="0" w:space="0" w:color="auto"/>
        <w:bottom w:val="none" w:sz="0" w:space="0" w:color="auto"/>
        <w:right w:val="none" w:sz="0" w:space="0" w:color="auto"/>
      </w:divBdr>
    </w:div>
    <w:div w:id="414940101">
      <w:bodyDiv w:val="1"/>
      <w:marLeft w:val="0"/>
      <w:marRight w:val="0"/>
      <w:marTop w:val="0"/>
      <w:marBottom w:val="0"/>
      <w:divBdr>
        <w:top w:val="none" w:sz="0" w:space="0" w:color="auto"/>
        <w:left w:val="none" w:sz="0" w:space="0" w:color="auto"/>
        <w:bottom w:val="none" w:sz="0" w:space="0" w:color="auto"/>
        <w:right w:val="none" w:sz="0" w:space="0" w:color="auto"/>
      </w:divBdr>
    </w:div>
    <w:div w:id="1290547999">
      <w:bodyDiv w:val="1"/>
      <w:marLeft w:val="0"/>
      <w:marRight w:val="0"/>
      <w:marTop w:val="0"/>
      <w:marBottom w:val="0"/>
      <w:divBdr>
        <w:top w:val="none" w:sz="0" w:space="0" w:color="auto"/>
        <w:left w:val="none" w:sz="0" w:space="0" w:color="auto"/>
        <w:bottom w:val="none" w:sz="0" w:space="0" w:color="auto"/>
        <w:right w:val="none" w:sz="0" w:space="0" w:color="auto"/>
      </w:divBdr>
    </w:div>
    <w:div w:id="1429037574">
      <w:bodyDiv w:val="1"/>
      <w:marLeft w:val="0"/>
      <w:marRight w:val="0"/>
      <w:marTop w:val="0"/>
      <w:marBottom w:val="0"/>
      <w:divBdr>
        <w:top w:val="none" w:sz="0" w:space="0" w:color="auto"/>
        <w:left w:val="none" w:sz="0" w:space="0" w:color="auto"/>
        <w:bottom w:val="none" w:sz="0" w:space="0" w:color="auto"/>
        <w:right w:val="none" w:sz="0" w:space="0" w:color="auto"/>
      </w:divBdr>
    </w:div>
    <w:div w:id="1517380977">
      <w:bodyDiv w:val="1"/>
      <w:marLeft w:val="0"/>
      <w:marRight w:val="0"/>
      <w:marTop w:val="0"/>
      <w:marBottom w:val="0"/>
      <w:divBdr>
        <w:top w:val="none" w:sz="0" w:space="0" w:color="auto"/>
        <w:left w:val="none" w:sz="0" w:space="0" w:color="auto"/>
        <w:bottom w:val="none" w:sz="0" w:space="0" w:color="auto"/>
        <w:right w:val="none" w:sz="0" w:space="0" w:color="auto"/>
      </w:divBdr>
    </w:div>
    <w:div w:id="1580746771">
      <w:bodyDiv w:val="1"/>
      <w:marLeft w:val="0"/>
      <w:marRight w:val="0"/>
      <w:marTop w:val="0"/>
      <w:marBottom w:val="0"/>
      <w:divBdr>
        <w:top w:val="none" w:sz="0" w:space="0" w:color="auto"/>
        <w:left w:val="none" w:sz="0" w:space="0" w:color="auto"/>
        <w:bottom w:val="none" w:sz="0" w:space="0" w:color="auto"/>
        <w:right w:val="none" w:sz="0" w:space="0" w:color="auto"/>
      </w:divBdr>
    </w:div>
    <w:div w:id="1754662701">
      <w:bodyDiv w:val="1"/>
      <w:marLeft w:val="0"/>
      <w:marRight w:val="0"/>
      <w:marTop w:val="0"/>
      <w:marBottom w:val="0"/>
      <w:divBdr>
        <w:top w:val="none" w:sz="0" w:space="0" w:color="auto"/>
        <w:left w:val="none" w:sz="0" w:space="0" w:color="auto"/>
        <w:bottom w:val="none" w:sz="0" w:space="0" w:color="auto"/>
        <w:right w:val="none" w:sz="0" w:space="0" w:color="auto"/>
      </w:divBdr>
      <w:divsChild>
        <w:div w:id="153687396">
          <w:marLeft w:val="0"/>
          <w:marRight w:val="0"/>
          <w:marTop w:val="0"/>
          <w:marBottom w:val="0"/>
          <w:divBdr>
            <w:top w:val="none" w:sz="0" w:space="0" w:color="auto"/>
            <w:left w:val="none" w:sz="0" w:space="0" w:color="auto"/>
            <w:bottom w:val="none" w:sz="0" w:space="0" w:color="auto"/>
            <w:right w:val="none" w:sz="0" w:space="0" w:color="auto"/>
          </w:divBdr>
        </w:div>
        <w:div w:id="157310286">
          <w:marLeft w:val="0"/>
          <w:marRight w:val="0"/>
          <w:marTop w:val="0"/>
          <w:marBottom w:val="0"/>
          <w:divBdr>
            <w:top w:val="none" w:sz="0" w:space="0" w:color="auto"/>
            <w:left w:val="none" w:sz="0" w:space="0" w:color="auto"/>
            <w:bottom w:val="none" w:sz="0" w:space="0" w:color="auto"/>
            <w:right w:val="none" w:sz="0" w:space="0" w:color="auto"/>
          </w:divBdr>
        </w:div>
        <w:div w:id="387727656">
          <w:marLeft w:val="0"/>
          <w:marRight w:val="0"/>
          <w:marTop w:val="0"/>
          <w:marBottom w:val="0"/>
          <w:divBdr>
            <w:top w:val="none" w:sz="0" w:space="0" w:color="auto"/>
            <w:left w:val="none" w:sz="0" w:space="0" w:color="auto"/>
            <w:bottom w:val="none" w:sz="0" w:space="0" w:color="auto"/>
            <w:right w:val="none" w:sz="0" w:space="0" w:color="auto"/>
          </w:divBdr>
        </w:div>
        <w:div w:id="426076977">
          <w:marLeft w:val="0"/>
          <w:marRight w:val="0"/>
          <w:marTop w:val="0"/>
          <w:marBottom w:val="0"/>
          <w:divBdr>
            <w:top w:val="none" w:sz="0" w:space="0" w:color="auto"/>
            <w:left w:val="none" w:sz="0" w:space="0" w:color="auto"/>
            <w:bottom w:val="none" w:sz="0" w:space="0" w:color="auto"/>
            <w:right w:val="none" w:sz="0" w:space="0" w:color="auto"/>
          </w:divBdr>
        </w:div>
        <w:div w:id="531843847">
          <w:marLeft w:val="0"/>
          <w:marRight w:val="0"/>
          <w:marTop w:val="0"/>
          <w:marBottom w:val="0"/>
          <w:divBdr>
            <w:top w:val="none" w:sz="0" w:space="0" w:color="auto"/>
            <w:left w:val="none" w:sz="0" w:space="0" w:color="auto"/>
            <w:bottom w:val="none" w:sz="0" w:space="0" w:color="auto"/>
            <w:right w:val="none" w:sz="0" w:space="0" w:color="auto"/>
          </w:divBdr>
        </w:div>
        <w:div w:id="543643684">
          <w:marLeft w:val="0"/>
          <w:marRight w:val="0"/>
          <w:marTop w:val="0"/>
          <w:marBottom w:val="0"/>
          <w:divBdr>
            <w:top w:val="none" w:sz="0" w:space="0" w:color="auto"/>
            <w:left w:val="none" w:sz="0" w:space="0" w:color="auto"/>
            <w:bottom w:val="none" w:sz="0" w:space="0" w:color="auto"/>
            <w:right w:val="none" w:sz="0" w:space="0" w:color="auto"/>
          </w:divBdr>
        </w:div>
        <w:div w:id="691033847">
          <w:marLeft w:val="0"/>
          <w:marRight w:val="0"/>
          <w:marTop w:val="0"/>
          <w:marBottom w:val="0"/>
          <w:divBdr>
            <w:top w:val="none" w:sz="0" w:space="0" w:color="auto"/>
            <w:left w:val="none" w:sz="0" w:space="0" w:color="auto"/>
            <w:bottom w:val="none" w:sz="0" w:space="0" w:color="auto"/>
            <w:right w:val="none" w:sz="0" w:space="0" w:color="auto"/>
          </w:divBdr>
        </w:div>
        <w:div w:id="717900799">
          <w:marLeft w:val="0"/>
          <w:marRight w:val="0"/>
          <w:marTop w:val="0"/>
          <w:marBottom w:val="0"/>
          <w:divBdr>
            <w:top w:val="none" w:sz="0" w:space="0" w:color="auto"/>
            <w:left w:val="none" w:sz="0" w:space="0" w:color="auto"/>
            <w:bottom w:val="none" w:sz="0" w:space="0" w:color="auto"/>
            <w:right w:val="none" w:sz="0" w:space="0" w:color="auto"/>
          </w:divBdr>
        </w:div>
        <w:div w:id="751053028">
          <w:marLeft w:val="0"/>
          <w:marRight w:val="0"/>
          <w:marTop w:val="0"/>
          <w:marBottom w:val="0"/>
          <w:divBdr>
            <w:top w:val="none" w:sz="0" w:space="0" w:color="auto"/>
            <w:left w:val="none" w:sz="0" w:space="0" w:color="auto"/>
            <w:bottom w:val="none" w:sz="0" w:space="0" w:color="auto"/>
            <w:right w:val="none" w:sz="0" w:space="0" w:color="auto"/>
          </w:divBdr>
        </w:div>
        <w:div w:id="757138455">
          <w:marLeft w:val="0"/>
          <w:marRight w:val="0"/>
          <w:marTop w:val="0"/>
          <w:marBottom w:val="0"/>
          <w:divBdr>
            <w:top w:val="none" w:sz="0" w:space="0" w:color="auto"/>
            <w:left w:val="none" w:sz="0" w:space="0" w:color="auto"/>
            <w:bottom w:val="none" w:sz="0" w:space="0" w:color="auto"/>
            <w:right w:val="none" w:sz="0" w:space="0" w:color="auto"/>
          </w:divBdr>
        </w:div>
        <w:div w:id="964697674">
          <w:marLeft w:val="0"/>
          <w:marRight w:val="0"/>
          <w:marTop w:val="0"/>
          <w:marBottom w:val="0"/>
          <w:divBdr>
            <w:top w:val="none" w:sz="0" w:space="0" w:color="auto"/>
            <w:left w:val="none" w:sz="0" w:space="0" w:color="auto"/>
            <w:bottom w:val="none" w:sz="0" w:space="0" w:color="auto"/>
            <w:right w:val="none" w:sz="0" w:space="0" w:color="auto"/>
          </w:divBdr>
        </w:div>
        <w:div w:id="1006372316">
          <w:marLeft w:val="0"/>
          <w:marRight w:val="0"/>
          <w:marTop w:val="0"/>
          <w:marBottom w:val="0"/>
          <w:divBdr>
            <w:top w:val="none" w:sz="0" w:space="0" w:color="auto"/>
            <w:left w:val="none" w:sz="0" w:space="0" w:color="auto"/>
            <w:bottom w:val="none" w:sz="0" w:space="0" w:color="auto"/>
            <w:right w:val="none" w:sz="0" w:space="0" w:color="auto"/>
          </w:divBdr>
        </w:div>
        <w:div w:id="1121220195">
          <w:marLeft w:val="0"/>
          <w:marRight w:val="0"/>
          <w:marTop w:val="0"/>
          <w:marBottom w:val="0"/>
          <w:divBdr>
            <w:top w:val="none" w:sz="0" w:space="0" w:color="auto"/>
            <w:left w:val="none" w:sz="0" w:space="0" w:color="auto"/>
            <w:bottom w:val="none" w:sz="0" w:space="0" w:color="auto"/>
            <w:right w:val="none" w:sz="0" w:space="0" w:color="auto"/>
          </w:divBdr>
        </w:div>
        <w:div w:id="1213928679">
          <w:marLeft w:val="0"/>
          <w:marRight w:val="0"/>
          <w:marTop w:val="0"/>
          <w:marBottom w:val="0"/>
          <w:divBdr>
            <w:top w:val="none" w:sz="0" w:space="0" w:color="auto"/>
            <w:left w:val="none" w:sz="0" w:space="0" w:color="auto"/>
            <w:bottom w:val="none" w:sz="0" w:space="0" w:color="auto"/>
            <w:right w:val="none" w:sz="0" w:space="0" w:color="auto"/>
          </w:divBdr>
        </w:div>
        <w:div w:id="1304384661">
          <w:marLeft w:val="0"/>
          <w:marRight w:val="0"/>
          <w:marTop w:val="0"/>
          <w:marBottom w:val="0"/>
          <w:divBdr>
            <w:top w:val="none" w:sz="0" w:space="0" w:color="auto"/>
            <w:left w:val="none" w:sz="0" w:space="0" w:color="auto"/>
            <w:bottom w:val="none" w:sz="0" w:space="0" w:color="auto"/>
            <w:right w:val="none" w:sz="0" w:space="0" w:color="auto"/>
          </w:divBdr>
        </w:div>
        <w:div w:id="1487621872">
          <w:marLeft w:val="0"/>
          <w:marRight w:val="0"/>
          <w:marTop w:val="0"/>
          <w:marBottom w:val="0"/>
          <w:divBdr>
            <w:top w:val="none" w:sz="0" w:space="0" w:color="auto"/>
            <w:left w:val="none" w:sz="0" w:space="0" w:color="auto"/>
            <w:bottom w:val="none" w:sz="0" w:space="0" w:color="auto"/>
            <w:right w:val="none" w:sz="0" w:space="0" w:color="auto"/>
          </w:divBdr>
        </w:div>
        <w:div w:id="1642543460">
          <w:marLeft w:val="0"/>
          <w:marRight w:val="0"/>
          <w:marTop w:val="0"/>
          <w:marBottom w:val="0"/>
          <w:divBdr>
            <w:top w:val="none" w:sz="0" w:space="0" w:color="auto"/>
            <w:left w:val="none" w:sz="0" w:space="0" w:color="auto"/>
            <w:bottom w:val="none" w:sz="0" w:space="0" w:color="auto"/>
            <w:right w:val="none" w:sz="0" w:space="0" w:color="auto"/>
          </w:divBdr>
        </w:div>
        <w:div w:id="1655600297">
          <w:marLeft w:val="0"/>
          <w:marRight w:val="0"/>
          <w:marTop w:val="0"/>
          <w:marBottom w:val="0"/>
          <w:divBdr>
            <w:top w:val="none" w:sz="0" w:space="0" w:color="auto"/>
            <w:left w:val="none" w:sz="0" w:space="0" w:color="auto"/>
            <w:bottom w:val="none" w:sz="0" w:space="0" w:color="auto"/>
            <w:right w:val="none" w:sz="0" w:space="0" w:color="auto"/>
          </w:divBdr>
        </w:div>
        <w:div w:id="1702515747">
          <w:marLeft w:val="0"/>
          <w:marRight w:val="0"/>
          <w:marTop w:val="0"/>
          <w:marBottom w:val="0"/>
          <w:divBdr>
            <w:top w:val="none" w:sz="0" w:space="0" w:color="auto"/>
            <w:left w:val="none" w:sz="0" w:space="0" w:color="auto"/>
            <w:bottom w:val="none" w:sz="0" w:space="0" w:color="auto"/>
            <w:right w:val="none" w:sz="0" w:space="0" w:color="auto"/>
          </w:divBdr>
        </w:div>
        <w:div w:id="1804612435">
          <w:marLeft w:val="0"/>
          <w:marRight w:val="0"/>
          <w:marTop w:val="0"/>
          <w:marBottom w:val="0"/>
          <w:divBdr>
            <w:top w:val="none" w:sz="0" w:space="0" w:color="auto"/>
            <w:left w:val="none" w:sz="0" w:space="0" w:color="auto"/>
            <w:bottom w:val="none" w:sz="0" w:space="0" w:color="auto"/>
            <w:right w:val="none" w:sz="0" w:space="0" w:color="auto"/>
          </w:divBdr>
        </w:div>
        <w:div w:id="1902985156">
          <w:marLeft w:val="0"/>
          <w:marRight w:val="0"/>
          <w:marTop w:val="0"/>
          <w:marBottom w:val="0"/>
          <w:divBdr>
            <w:top w:val="none" w:sz="0" w:space="0" w:color="auto"/>
            <w:left w:val="none" w:sz="0" w:space="0" w:color="auto"/>
            <w:bottom w:val="none" w:sz="0" w:space="0" w:color="auto"/>
            <w:right w:val="none" w:sz="0" w:space="0" w:color="auto"/>
          </w:divBdr>
        </w:div>
        <w:div w:id="1937472333">
          <w:marLeft w:val="0"/>
          <w:marRight w:val="0"/>
          <w:marTop w:val="0"/>
          <w:marBottom w:val="0"/>
          <w:divBdr>
            <w:top w:val="none" w:sz="0" w:space="0" w:color="auto"/>
            <w:left w:val="none" w:sz="0" w:space="0" w:color="auto"/>
            <w:bottom w:val="none" w:sz="0" w:space="0" w:color="auto"/>
            <w:right w:val="none" w:sz="0" w:space="0" w:color="auto"/>
          </w:divBdr>
        </w:div>
        <w:div w:id="1965959305">
          <w:marLeft w:val="0"/>
          <w:marRight w:val="0"/>
          <w:marTop w:val="0"/>
          <w:marBottom w:val="0"/>
          <w:divBdr>
            <w:top w:val="none" w:sz="0" w:space="0" w:color="auto"/>
            <w:left w:val="none" w:sz="0" w:space="0" w:color="auto"/>
            <w:bottom w:val="none" w:sz="0" w:space="0" w:color="auto"/>
            <w:right w:val="none" w:sz="0" w:space="0" w:color="auto"/>
          </w:divBdr>
        </w:div>
        <w:div w:id="1989355039">
          <w:marLeft w:val="0"/>
          <w:marRight w:val="0"/>
          <w:marTop w:val="0"/>
          <w:marBottom w:val="0"/>
          <w:divBdr>
            <w:top w:val="none" w:sz="0" w:space="0" w:color="auto"/>
            <w:left w:val="none" w:sz="0" w:space="0" w:color="auto"/>
            <w:bottom w:val="none" w:sz="0" w:space="0" w:color="auto"/>
            <w:right w:val="none" w:sz="0" w:space="0" w:color="auto"/>
          </w:divBdr>
        </w:div>
      </w:divsChild>
    </w:div>
    <w:div w:id="2094276539">
      <w:bodyDiv w:val="1"/>
      <w:marLeft w:val="0"/>
      <w:marRight w:val="0"/>
      <w:marTop w:val="0"/>
      <w:marBottom w:val="0"/>
      <w:divBdr>
        <w:top w:val="none" w:sz="0" w:space="0" w:color="auto"/>
        <w:left w:val="none" w:sz="0" w:space="0" w:color="auto"/>
        <w:bottom w:val="none" w:sz="0" w:space="0" w:color="auto"/>
        <w:right w:val="none" w:sz="0" w:space="0" w:color="auto"/>
      </w:divBdr>
    </w:div>
    <w:div w:id="21211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aka.com.gr" TargetMode="External"/><Relationship Id="rId4" Type="http://schemas.openxmlformats.org/officeDocument/2006/relationships/settings" Target="settings.xml"/><Relationship Id="rId9" Type="http://schemas.openxmlformats.org/officeDocument/2006/relationships/hyperlink" Target="mailto:oakasup@otenet.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28D1E-C222-4F64-83F7-5F499327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10147</Words>
  <Characters>54794</Characters>
  <Application>Microsoft Office Word</Application>
  <DocSecurity>0</DocSecurity>
  <Lines>456</Lines>
  <Paragraphs>129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64812</CharactersWithSpaces>
  <SharedDoc>false</SharedDoc>
  <HLinks>
    <vt:vector size="6" baseType="variant">
      <vt:variant>
        <vt:i4>3276857</vt:i4>
      </vt:variant>
      <vt:variant>
        <vt:i4>0</vt:i4>
      </vt:variant>
      <vt:variant>
        <vt:i4>0</vt:i4>
      </vt:variant>
      <vt:variant>
        <vt:i4>5</vt:i4>
      </vt:variant>
      <vt:variant>
        <vt:lpwstr>http://www.oaka.com.gr/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2019-04-02T06:26:00Z</cp:lastPrinted>
  <dcterms:created xsi:type="dcterms:W3CDTF">2020-01-07T06:55:00Z</dcterms:created>
  <dcterms:modified xsi:type="dcterms:W3CDTF">2020-01-07T06:55:00Z</dcterms:modified>
</cp:coreProperties>
</file>